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1CE" w:rsidRDefault="00E2793F">
      <w:pPr>
        <w:rPr>
          <w:sz w:val="2"/>
          <w:szCs w:val="2"/>
        </w:rPr>
      </w:pPr>
      <w:r>
        <w:rPr>
          <w:sz w:val="2"/>
          <w:szCs w:val="2"/>
        </w:rPr>
        <w:tab/>
      </w:r>
    </w:p>
    <w:p w:rsidR="006A41CE" w:rsidRPr="00E2793F" w:rsidRDefault="00E2793F" w:rsidP="00E2793F">
      <w:pPr>
        <w:pStyle w:val="1"/>
        <w:shd w:val="clear" w:color="auto" w:fill="auto"/>
        <w:spacing w:after="222" w:line="240" w:lineRule="exact"/>
        <w:jc w:val="both"/>
        <w:rPr>
          <w:b/>
        </w:rPr>
      </w:pPr>
      <w:r>
        <w:rPr>
          <w:b/>
        </w:rPr>
        <w:tab/>
      </w:r>
      <w:r w:rsidRPr="00E2793F">
        <w:rPr>
          <w:b/>
        </w:rPr>
        <w:t>Из письма (№</w:t>
      </w:r>
      <w:r w:rsidR="00883591">
        <w:rPr>
          <w:b/>
        </w:rPr>
        <w:t>53-07-0839 от 26</w:t>
      </w:r>
      <w:r w:rsidRPr="00E2793F">
        <w:rPr>
          <w:b/>
        </w:rPr>
        <w:t>.0</w:t>
      </w:r>
      <w:r w:rsidR="00883591">
        <w:rPr>
          <w:b/>
        </w:rPr>
        <w:t>6</w:t>
      </w:r>
      <w:bookmarkStart w:id="0" w:name="_GoBack"/>
      <w:bookmarkEnd w:id="0"/>
      <w:r w:rsidRPr="00E2793F">
        <w:rPr>
          <w:b/>
        </w:rPr>
        <w:t>.2015) начальника Департамента тарифного регулирования Томской области</w:t>
      </w:r>
      <w:r>
        <w:rPr>
          <w:b/>
        </w:rPr>
        <w:t xml:space="preserve"> </w:t>
      </w:r>
      <w:proofErr w:type="spellStart"/>
      <w:r>
        <w:rPr>
          <w:b/>
        </w:rPr>
        <w:t>М.Д.Вагиной</w:t>
      </w:r>
      <w:proofErr w:type="spellEnd"/>
      <w:r>
        <w:rPr>
          <w:b/>
        </w:rPr>
        <w:t>:</w:t>
      </w:r>
    </w:p>
    <w:p w:rsidR="006A41CE" w:rsidRDefault="00E2793F" w:rsidP="00E2793F">
      <w:pPr>
        <w:pStyle w:val="1"/>
        <w:shd w:val="clear" w:color="auto" w:fill="auto"/>
        <w:spacing w:line="365" w:lineRule="exact"/>
        <w:ind w:left="20" w:right="40" w:firstLine="720"/>
        <w:jc w:val="both"/>
      </w:pPr>
      <w:r>
        <w:t>«В Департамент тарифного регулирования Томской области поступило представление от Контрольно-счетной палаты от 02.06.2015 № 03-263/2. Рассмотрев данное Представление, Департамент тарифного регулирования Томской области сообщает о принятых мерах.</w:t>
      </w:r>
    </w:p>
    <w:p w:rsidR="006A41CE" w:rsidRDefault="00E2793F" w:rsidP="00E2793F">
      <w:pPr>
        <w:pStyle w:val="1"/>
        <w:shd w:val="clear" w:color="auto" w:fill="auto"/>
        <w:spacing w:line="370" w:lineRule="exact"/>
        <w:ind w:left="20" w:right="40" w:firstLine="720"/>
        <w:jc w:val="both"/>
      </w:pPr>
      <w:r>
        <w:t>Разработан план мероприятий по устранению нарушений, выявленных Контрольно-счетной палатой Томской области по результатам проведенного контрольного мероприятия «Внешняя проверка бюджетной отчетности главных администраторов бюджетных средств (выборочно)».</w:t>
      </w:r>
    </w:p>
    <w:p w:rsidR="006A41CE" w:rsidRDefault="00E2793F" w:rsidP="00E2793F">
      <w:pPr>
        <w:pStyle w:val="1"/>
        <w:shd w:val="clear" w:color="auto" w:fill="auto"/>
        <w:spacing w:after="356" w:line="355" w:lineRule="exact"/>
        <w:ind w:left="20" w:right="40" w:firstLine="720"/>
        <w:jc w:val="both"/>
      </w:pPr>
      <w:r>
        <w:t>Привлечено к дисциплинарной ответственности должностное лицо, виновное в допущенных нарушениях и недостатках (распоряжение от 26.06.2015 № 02-до).</w:t>
      </w:r>
    </w:p>
    <w:p w:rsidR="006A41CE" w:rsidRDefault="00E2793F" w:rsidP="00E2793F">
      <w:pPr>
        <w:pStyle w:val="1"/>
        <w:shd w:val="clear" w:color="auto" w:fill="auto"/>
        <w:spacing w:line="360" w:lineRule="exact"/>
        <w:ind w:left="20" w:right="40"/>
      </w:pPr>
      <w:r w:rsidRPr="00E2793F">
        <w:rPr>
          <w:b/>
        </w:rPr>
        <w:t>Приложение</w:t>
      </w:r>
      <w:r>
        <w:t>: план мероприятий по устранению нарушений, выявленных контрольно-счетной палатой Томской области по результатам проведенного контрольного мероприятия «Внешняя проверка бюджетной отчетности главных администраторов бюджетных средств (выборочно)» на 4 л. в 1 экз.</w:t>
      </w:r>
    </w:p>
    <w:p w:rsidR="006A41CE" w:rsidRDefault="006A41CE">
      <w:pPr>
        <w:rPr>
          <w:sz w:val="2"/>
          <w:szCs w:val="2"/>
        </w:rPr>
        <w:sectPr w:rsidR="006A41CE" w:rsidSect="00E2793F">
          <w:pgSz w:w="11909" w:h="16838"/>
          <w:pgMar w:top="1276" w:right="852" w:bottom="0" w:left="993" w:header="0" w:footer="3" w:gutter="0"/>
          <w:cols w:space="720"/>
          <w:noEndnote/>
          <w:docGrid w:linePitch="360"/>
        </w:sectPr>
      </w:pPr>
    </w:p>
    <w:p w:rsidR="006A41CE" w:rsidRDefault="00E2793F">
      <w:pPr>
        <w:pStyle w:val="110"/>
        <w:framePr w:w="11347" w:h="277" w:hRule="exact" w:wrap="none" w:vAnchor="page" w:hAnchor="page" w:x="294" w:y="1229"/>
        <w:shd w:val="clear" w:color="auto" w:fill="auto"/>
        <w:spacing w:after="0" w:line="210" w:lineRule="exact"/>
      </w:pPr>
      <w:r>
        <w:lastRenderedPageBreak/>
        <w:t>УТВЕРЖДАЮ</w:t>
      </w:r>
    </w:p>
    <w:p w:rsidR="006A41CE" w:rsidRDefault="00E2793F">
      <w:pPr>
        <w:pStyle w:val="110"/>
        <w:framePr w:w="11347" w:h="2767" w:hRule="exact" w:wrap="none" w:vAnchor="page" w:hAnchor="page" w:x="294" w:y="1522"/>
        <w:shd w:val="clear" w:color="auto" w:fill="auto"/>
        <w:spacing w:after="0" w:line="552" w:lineRule="exact"/>
        <w:ind w:left="20"/>
      </w:pPr>
      <w:r>
        <w:t>Начальник Департамента</w:t>
      </w:r>
      <w:r>
        <w:br/>
        <w:t>тарифного регулирования Томской области</w:t>
      </w:r>
    </w:p>
    <w:p w:rsidR="006A41CE" w:rsidRDefault="00E2793F">
      <w:pPr>
        <w:pStyle w:val="110"/>
        <w:framePr w:w="11347" w:h="2767" w:hRule="exact" w:wrap="none" w:vAnchor="page" w:hAnchor="page" w:x="294" w:y="1522"/>
        <w:shd w:val="clear" w:color="auto" w:fill="auto"/>
        <w:spacing w:after="0" w:line="552" w:lineRule="exact"/>
      </w:pPr>
      <w:proofErr w:type="spellStart"/>
      <w:r>
        <w:t>МД</w:t>
      </w:r>
      <w:proofErr w:type="gramStart"/>
      <w:r>
        <w:t>.В</w:t>
      </w:r>
      <w:proofErr w:type="gramEnd"/>
      <w:r>
        <w:t>агина</w:t>
      </w:r>
      <w:proofErr w:type="spellEnd"/>
    </w:p>
    <w:p w:rsidR="006A41CE" w:rsidRDefault="00E2793F">
      <w:pPr>
        <w:pStyle w:val="50"/>
        <w:framePr w:w="11347" w:h="2767" w:hRule="exact" w:wrap="none" w:vAnchor="page" w:hAnchor="page" w:x="294" w:y="1522"/>
        <w:shd w:val="clear" w:color="auto" w:fill="auto"/>
        <w:spacing w:before="0" w:after="0" w:line="274" w:lineRule="exact"/>
        <w:ind w:left="20" w:right="800" w:firstLine="320"/>
        <w:jc w:val="both"/>
      </w:pPr>
      <w:r>
        <w:t>ПЛАН МЕРОПРИЯТИЙ ПО УСТРАНЕНИЮ НАРУШЕНИЙ, ВЫЯВЛЕННЫХ КОНТРОЛЬНО-СЧЕТНОЙ ПАЛАТОЙ ТОМСКОЙ ОБЛАСТИ ПО РЕЗУЛЬТАТАМ ПРОВЕДЕННОГО КОНТРОЛЬНОГО МЕРОПРИЯТИЯ «Внешняя проверка бюджетной отчетности главных администраторов бюджетных средств (выборочно)</w:t>
      </w:r>
    </w:p>
    <w:p w:rsidR="006A41CE" w:rsidRDefault="00E2793F">
      <w:pPr>
        <w:framePr w:wrap="none" w:vAnchor="page" w:hAnchor="page" w:x="7744" w:y="2679"/>
        <w:rPr>
          <w:sz w:val="0"/>
          <w:szCs w:val="0"/>
        </w:rPr>
      </w:pPr>
      <w:r>
        <w:rPr>
          <w:noProof/>
        </w:rPr>
        <w:drawing>
          <wp:inline distT="0" distB="0" distL="0" distR="0">
            <wp:extent cx="1296670" cy="320675"/>
            <wp:effectExtent l="0" t="0" r="0" b="3175"/>
            <wp:docPr id="1" name="Рисунок 1" descr="C:\Users\GubinaTV\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binaTV\AppData\Local\Temp\FineReader11\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320675"/>
                    </a:xfrm>
                    <a:prstGeom prst="rect">
                      <a:avLst/>
                    </a:prstGeom>
                    <a:noFill/>
                    <a:ln>
                      <a:noFill/>
                    </a:ln>
                  </pic:spPr>
                </pic:pic>
              </a:graphicData>
            </a:graphic>
          </wp:inline>
        </w:drawing>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0"/>
        <w:gridCol w:w="5808"/>
        <w:gridCol w:w="1286"/>
        <w:gridCol w:w="2736"/>
      </w:tblGrid>
      <w:tr w:rsidR="006A41CE">
        <w:trPr>
          <w:trHeight w:hRule="exact" w:val="792"/>
        </w:trPr>
        <w:tc>
          <w:tcPr>
            <w:tcW w:w="610" w:type="dxa"/>
            <w:tcBorders>
              <w:top w:val="single" w:sz="4" w:space="0" w:color="auto"/>
              <w:left w:val="single" w:sz="4" w:space="0" w:color="auto"/>
            </w:tcBorders>
            <w:shd w:val="clear" w:color="auto" w:fill="FFFFFF"/>
          </w:tcPr>
          <w:p w:rsidR="006A41CE" w:rsidRDefault="00E2793F">
            <w:pPr>
              <w:pStyle w:val="1"/>
              <w:framePr w:w="10440" w:h="11117" w:wrap="none" w:vAnchor="page" w:hAnchor="page" w:x="318" w:y="4508"/>
              <w:shd w:val="clear" w:color="auto" w:fill="auto"/>
              <w:spacing w:after="60" w:line="190" w:lineRule="exact"/>
              <w:ind w:left="260"/>
            </w:pPr>
            <w:r>
              <w:rPr>
                <w:rStyle w:val="95pt0pt0"/>
              </w:rPr>
              <w:t>№</w:t>
            </w:r>
          </w:p>
          <w:p w:rsidR="006A41CE" w:rsidRDefault="00E2793F">
            <w:pPr>
              <w:pStyle w:val="1"/>
              <w:framePr w:w="10440" w:h="11117" w:wrap="none" w:vAnchor="page" w:hAnchor="page" w:x="318" w:y="4508"/>
              <w:shd w:val="clear" w:color="auto" w:fill="auto"/>
              <w:spacing w:before="60" w:line="190" w:lineRule="exact"/>
              <w:ind w:left="260"/>
            </w:pPr>
            <w:proofErr w:type="gramStart"/>
            <w:r>
              <w:rPr>
                <w:rStyle w:val="95pt0pt0"/>
              </w:rPr>
              <w:t>п</w:t>
            </w:r>
            <w:proofErr w:type="gramEnd"/>
            <w:r>
              <w:rPr>
                <w:rStyle w:val="95pt0pt0"/>
              </w:rPr>
              <w:t>/п</w:t>
            </w:r>
          </w:p>
        </w:tc>
        <w:tc>
          <w:tcPr>
            <w:tcW w:w="5808" w:type="dxa"/>
            <w:tcBorders>
              <w:top w:val="single" w:sz="4" w:space="0" w:color="auto"/>
              <w:left w:val="single" w:sz="4" w:space="0" w:color="auto"/>
            </w:tcBorders>
            <w:shd w:val="clear" w:color="auto" w:fill="FFFFFF"/>
          </w:tcPr>
          <w:p w:rsidR="006A41CE" w:rsidRDefault="00E2793F">
            <w:pPr>
              <w:pStyle w:val="1"/>
              <w:framePr w:w="10440" w:h="11117" w:wrap="none" w:vAnchor="page" w:hAnchor="page" w:x="318" w:y="4508"/>
              <w:shd w:val="clear" w:color="auto" w:fill="auto"/>
              <w:spacing w:line="190" w:lineRule="exact"/>
              <w:jc w:val="center"/>
            </w:pPr>
            <w:r>
              <w:rPr>
                <w:rStyle w:val="95pt0pt0"/>
              </w:rPr>
              <w:t>Наименование мероприятия</w:t>
            </w:r>
          </w:p>
        </w:tc>
        <w:tc>
          <w:tcPr>
            <w:tcW w:w="1286" w:type="dxa"/>
            <w:tcBorders>
              <w:top w:val="single" w:sz="4" w:space="0" w:color="auto"/>
              <w:left w:val="single" w:sz="4" w:space="0" w:color="auto"/>
            </w:tcBorders>
            <w:shd w:val="clear" w:color="auto" w:fill="FFFFFF"/>
          </w:tcPr>
          <w:p w:rsidR="006A41CE" w:rsidRDefault="00E2793F">
            <w:pPr>
              <w:pStyle w:val="1"/>
              <w:framePr w:w="10440" w:h="11117" w:wrap="none" w:vAnchor="page" w:hAnchor="page" w:x="318" w:y="4508"/>
              <w:shd w:val="clear" w:color="auto" w:fill="auto"/>
              <w:spacing w:line="254" w:lineRule="exact"/>
              <w:ind w:right="260"/>
              <w:jc w:val="right"/>
            </w:pPr>
            <w:r>
              <w:rPr>
                <w:rStyle w:val="95pt0pt0"/>
              </w:rPr>
              <w:t>Сроки</w:t>
            </w:r>
          </w:p>
          <w:p w:rsidR="006A41CE" w:rsidRDefault="00E2793F">
            <w:pPr>
              <w:pStyle w:val="1"/>
              <w:framePr w:w="10440" w:h="11117" w:wrap="none" w:vAnchor="page" w:hAnchor="page" w:x="318" w:y="4508"/>
              <w:shd w:val="clear" w:color="auto" w:fill="auto"/>
              <w:spacing w:line="254" w:lineRule="exact"/>
              <w:ind w:right="260"/>
              <w:jc w:val="right"/>
            </w:pPr>
            <w:r>
              <w:rPr>
                <w:rStyle w:val="95pt0pt0"/>
              </w:rPr>
              <w:t>исполнен</w:t>
            </w:r>
          </w:p>
          <w:p w:rsidR="006A41CE" w:rsidRDefault="00E2793F">
            <w:pPr>
              <w:pStyle w:val="1"/>
              <w:framePr w:w="10440" w:h="11117" w:wrap="none" w:vAnchor="page" w:hAnchor="page" w:x="318" w:y="4508"/>
              <w:shd w:val="clear" w:color="auto" w:fill="auto"/>
              <w:spacing w:line="254" w:lineRule="exact"/>
              <w:ind w:right="260"/>
              <w:jc w:val="right"/>
            </w:pPr>
            <w:r>
              <w:rPr>
                <w:rStyle w:val="95pt0pt0"/>
              </w:rPr>
              <w:t>ИН</w:t>
            </w:r>
          </w:p>
        </w:tc>
        <w:tc>
          <w:tcPr>
            <w:tcW w:w="2736" w:type="dxa"/>
            <w:tcBorders>
              <w:top w:val="single" w:sz="4" w:space="0" w:color="auto"/>
              <w:left w:val="single" w:sz="4" w:space="0" w:color="auto"/>
              <w:right w:val="single" w:sz="4" w:space="0" w:color="auto"/>
            </w:tcBorders>
            <w:shd w:val="clear" w:color="auto" w:fill="FFFFFF"/>
          </w:tcPr>
          <w:p w:rsidR="006A41CE" w:rsidRDefault="00E2793F">
            <w:pPr>
              <w:pStyle w:val="1"/>
              <w:framePr w:w="10440" w:h="11117" w:wrap="none" w:vAnchor="page" w:hAnchor="page" w:x="318" w:y="4508"/>
              <w:shd w:val="clear" w:color="auto" w:fill="auto"/>
              <w:spacing w:after="120" w:line="190" w:lineRule="exact"/>
              <w:jc w:val="center"/>
            </w:pPr>
            <w:r>
              <w:rPr>
                <w:rStyle w:val="95pt0pt0"/>
              </w:rPr>
              <w:t>Ответственный</w:t>
            </w:r>
          </w:p>
          <w:p w:rsidR="006A41CE" w:rsidRDefault="00E2793F">
            <w:pPr>
              <w:pStyle w:val="1"/>
              <w:framePr w:w="10440" w:h="11117" w:wrap="none" w:vAnchor="page" w:hAnchor="page" w:x="318" w:y="4508"/>
              <w:shd w:val="clear" w:color="auto" w:fill="auto"/>
              <w:spacing w:before="120" w:line="190" w:lineRule="exact"/>
              <w:jc w:val="center"/>
            </w:pPr>
            <w:r>
              <w:rPr>
                <w:rStyle w:val="95pt0pt0"/>
              </w:rPr>
              <w:t>исполнитель</w:t>
            </w:r>
          </w:p>
        </w:tc>
      </w:tr>
      <w:tr w:rsidR="006A41CE">
        <w:trPr>
          <w:trHeight w:hRule="exact" w:val="7046"/>
        </w:trPr>
        <w:tc>
          <w:tcPr>
            <w:tcW w:w="610" w:type="dxa"/>
            <w:tcBorders>
              <w:top w:val="single" w:sz="4" w:space="0" w:color="auto"/>
              <w:left w:val="single" w:sz="4" w:space="0" w:color="auto"/>
            </w:tcBorders>
            <w:shd w:val="clear" w:color="auto" w:fill="FFFFFF"/>
          </w:tcPr>
          <w:p w:rsidR="006A41CE" w:rsidRDefault="00E2793F">
            <w:pPr>
              <w:pStyle w:val="1"/>
              <w:framePr w:w="10440" w:h="11117" w:wrap="none" w:vAnchor="page" w:hAnchor="page" w:x="318" w:y="4508"/>
              <w:shd w:val="clear" w:color="auto" w:fill="auto"/>
              <w:spacing w:line="190" w:lineRule="exact"/>
              <w:ind w:left="260"/>
            </w:pPr>
            <w:r>
              <w:rPr>
                <w:rStyle w:val="95pt0pt0"/>
              </w:rPr>
              <w:t>1</w:t>
            </w:r>
          </w:p>
        </w:tc>
        <w:tc>
          <w:tcPr>
            <w:tcW w:w="5808" w:type="dxa"/>
            <w:tcBorders>
              <w:top w:val="single" w:sz="4" w:space="0" w:color="auto"/>
              <w:left w:val="single" w:sz="4" w:space="0" w:color="auto"/>
            </w:tcBorders>
            <w:shd w:val="clear" w:color="auto" w:fill="FFFFFF"/>
          </w:tcPr>
          <w:p w:rsidR="006A41CE" w:rsidRDefault="00E2793F">
            <w:pPr>
              <w:pStyle w:val="1"/>
              <w:framePr w:w="10440" w:h="11117" w:wrap="none" w:vAnchor="page" w:hAnchor="page" w:x="318" w:y="4508"/>
              <w:shd w:val="clear" w:color="auto" w:fill="auto"/>
              <w:spacing w:line="250" w:lineRule="exact"/>
              <w:ind w:left="120"/>
            </w:pPr>
            <w:r>
              <w:rPr>
                <w:rStyle w:val="95pt0pt0"/>
              </w:rPr>
              <w:t>В соответствии п.п.4, 71 152, 162, 163, 164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 н</w:t>
            </w:r>
          </w:p>
          <w:p w:rsidR="006A41CE" w:rsidRDefault="00E2793F">
            <w:pPr>
              <w:pStyle w:val="1"/>
              <w:framePr w:w="10440" w:h="11117" w:wrap="none" w:vAnchor="page" w:hAnchor="page" w:x="318" w:y="4508"/>
              <w:numPr>
                <w:ilvl w:val="0"/>
                <w:numId w:val="1"/>
              </w:numPr>
              <w:shd w:val="clear" w:color="auto" w:fill="auto"/>
              <w:tabs>
                <w:tab w:val="left" w:pos="307"/>
              </w:tabs>
              <w:spacing w:line="250" w:lineRule="exact"/>
              <w:ind w:left="120"/>
            </w:pPr>
            <w:r>
              <w:rPr>
                <w:rStyle w:val="95pt0pt0"/>
              </w:rPr>
              <w:t>показатели Отчета о принятых бюджетных обязательствах (ф.0503128): «Принято бюджетных обязательств» привести в соответствие с показателями «Принято бюджетных обязательств» Главной книги;</w:t>
            </w:r>
          </w:p>
          <w:p w:rsidR="006A41CE" w:rsidRDefault="00E2793F">
            <w:pPr>
              <w:pStyle w:val="1"/>
              <w:framePr w:w="10440" w:h="11117" w:wrap="none" w:vAnchor="page" w:hAnchor="page" w:x="318" w:y="4508"/>
              <w:numPr>
                <w:ilvl w:val="0"/>
                <w:numId w:val="1"/>
              </w:numPr>
              <w:shd w:val="clear" w:color="auto" w:fill="auto"/>
              <w:tabs>
                <w:tab w:val="left" w:pos="250"/>
              </w:tabs>
              <w:spacing w:line="250" w:lineRule="exact"/>
              <w:ind w:left="120"/>
            </w:pPr>
            <w:r>
              <w:rPr>
                <w:rStyle w:val="95pt0pt0"/>
              </w:rPr>
              <w:t>сформировать оглавление для годовой бюджетной отчетности;</w:t>
            </w:r>
          </w:p>
          <w:p w:rsidR="006A41CE" w:rsidRDefault="00E2793F">
            <w:pPr>
              <w:pStyle w:val="1"/>
              <w:framePr w:w="10440" w:h="11117" w:wrap="none" w:vAnchor="page" w:hAnchor="page" w:x="318" w:y="4508"/>
              <w:numPr>
                <w:ilvl w:val="0"/>
                <w:numId w:val="1"/>
              </w:numPr>
              <w:shd w:val="clear" w:color="auto" w:fill="auto"/>
              <w:tabs>
                <w:tab w:val="left" w:pos="254"/>
              </w:tabs>
              <w:spacing w:line="250" w:lineRule="exact"/>
              <w:ind w:left="120"/>
            </w:pPr>
            <w:r>
              <w:rPr>
                <w:rStyle w:val="95pt0pt0"/>
              </w:rPr>
              <w:t>структурировать текстовую часть Пояснительной записки (ф.0503160) в разрезе предусмотренных разделов</w:t>
            </w:r>
          </w:p>
          <w:p w:rsidR="00E2793F" w:rsidRPr="00E2793F" w:rsidRDefault="00E2793F">
            <w:pPr>
              <w:pStyle w:val="1"/>
              <w:framePr w:w="10440" w:h="11117" w:wrap="none" w:vAnchor="page" w:hAnchor="page" w:x="318" w:y="4508"/>
              <w:numPr>
                <w:ilvl w:val="0"/>
                <w:numId w:val="1"/>
              </w:numPr>
              <w:shd w:val="clear" w:color="auto" w:fill="auto"/>
              <w:tabs>
                <w:tab w:val="left" w:pos="264"/>
              </w:tabs>
              <w:spacing w:line="250" w:lineRule="exact"/>
              <w:ind w:left="120"/>
              <w:rPr>
                <w:rStyle w:val="95pt0pt0"/>
                <w:spacing w:val="8"/>
                <w:sz w:val="24"/>
                <w:szCs w:val="24"/>
              </w:rPr>
            </w:pPr>
            <w:r>
              <w:rPr>
                <w:rStyle w:val="95pt0pt0"/>
              </w:rPr>
              <w:t xml:space="preserve">раскрыть информацию в Сведениях об исполнении бюджета (ф.0503164) о результатах исполнения бюджета по расходам в разрезе кодов бюджетной классификации, по которым на отчетную дату имелись отклонения между плановыми и фактически исполненными показателями. Указать причину отклонений процента исполнения по доходам, расходам от доведенного финансовым органом планового процента исполнения на отчетную дату; </w:t>
            </w:r>
          </w:p>
          <w:p w:rsidR="006A41CE" w:rsidRDefault="00E2793F">
            <w:pPr>
              <w:pStyle w:val="1"/>
              <w:framePr w:w="10440" w:h="11117" w:wrap="none" w:vAnchor="page" w:hAnchor="page" w:x="318" w:y="4508"/>
              <w:numPr>
                <w:ilvl w:val="0"/>
                <w:numId w:val="1"/>
              </w:numPr>
              <w:shd w:val="clear" w:color="auto" w:fill="auto"/>
              <w:tabs>
                <w:tab w:val="left" w:pos="264"/>
              </w:tabs>
              <w:spacing w:line="250" w:lineRule="exact"/>
              <w:ind w:left="120"/>
            </w:pPr>
            <w:r>
              <w:rPr>
                <w:rStyle w:val="95pt0pt0"/>
              </w:rPr>
              <w:t>включить информацию об исполнении государственной программы «Повышение уровня пенсионного обеспечения работников бюджетной сферы, государственных и муниципальных служащих Томской области на период 2013-2013 годов» (ф.0503166).</w:t>
            </w:r>
          </w:p>
        </w:tc>
        <w:tc>
          <w:tcPr>
            <w:tcW w:w="1286" w:type="dxa"/>
            <w:tcBorders>
              <w:top w:val="single" w:sz="4" w:space="0" w:color="auto"/>
              <w:left w:val="single" w:sz="4" w:space="0" w:color="auto"/>
            </w:tcBorders>
            <w:shd w:val="clear" w:color="auto" w:fill="FFFFFF"/>
          </w:tcPr>
          <w:p w:rsidR="006A41CE" w:rsidRDefault="00E2793F">
            <w:pPr>
              <w:pStyle w:val="1"/>
              <w:framePr w:w="10440" w:h="11117" w:wrap="none" w:vAnchor="page" w:hAnchor="page" w:x="318" w:y="4508"/>
              <w:shd w:val="clear" w:color="auto" w:fill="auto"/>
              <w:spacing w:line="250" w:lineRule="exact"/>
              <w:ind w:right="260"/>
              <w:jc w:val="right"/>
            </w:pPr>
            <w:r>
              <w:rPr>
                <w:rStyle w:val="95pt0pt0"/>
              </w:rPr>
              <w:t>Июль 2015 года</w:t>
            </w:r>
          </w:p>
        </w:tc>
        <w:tc>
          <w:tcPr>
            <w:tcW w:w="2736" w:type="dxa"/>
            <w:tcBorders>
              <w:top w:val="single" w:sz="4" w:space="0" w:color="auto"/>
              <w:left w:val="single" w:sz="4" w:space="0" w:color="auto"/>
              <w:right w:val="single" w:sz="4" w:space="0" w:color="auto"/>
            </w:tcBorders>
            <w:shd w:val="clear" w:color="auto" w:fill="FFFFFF"/>
          </w:tcPr>
          <w:p w:rsidR="006A41CE" w:rsidRDefault="00E2793F">
            <w:pPr>
              <w:pStyle w:val="1"/>
              <w:framePr w:w="10440" w:h="11117" w:wrap="none" w:vAnchor="page" w:hAnchor="page" w:x="318" w:y="4508"/>
              <w:shd w:val="clear" w:color="auto" w:fill="auto"/>
              <w:spacing w:line="250" w:lineRule="exact"/>
              <w:jc w:val="both"/>
            </w:pPr>
            <w:r>
              <w:rPr>
                <w:rStyle w:val="95pt0pt0"/>
              </w:rPr>
              <w:t>Департамент тарифного регулирования Томской области (</w:t>
            </w:r>
            <w:proofErr w:type="spellStart"/>
            <w:r>
              <w:rPr>
                <w:rStyle w:val="95pt0pt0"/>
              </w:rPr>
              <w:t>ВинкН.А</w:t>
            </w:r>
            <w:proofErr w:type="spellEnd"/>
            <w:r>
              <w:rPr>
                <w:rStyle w:val="95pt0pt0"/>
              </w:rPr>
              <w:t>.)</w:t>
            </w:r>
          </w:p>
        </w:tc>
      </w:tr>
      <w:tr w:rsidR="006A41CE">
        <w:trPr>
          <w:trHeight w:hRule="exact" w:val="3278"/>
        </w:trPr>
        <w:tc>
          <w:tcPr>
            <w:tcW w:w="610" w:type="dxa"/>
            <w:tcBorders>
              <w:top w:val="single" w:sz="4" w:space="0" w:color="auto"/>
              <w:left w:val="single" w:sz="4" w:space="0" w:color="auto"/>
              <w:bottom w:val="single" w:sz="4" w:space="0" w:color="auto"/>
            </w:tcBorders>
            <w:shd w:val="clear" w:color="auto" w:fill="FFFFFF"/>
          </w:tcPr>
          <w:p w:rsidR="006A41CE" w:rsidRDefault="00E2793F">
            <w:pPr>
              <w:pStyle w:val="1"/>
              <w:framePr w:w="10440" w:h="11117" w:wrap="none" w:vAnchor="page" w:hAnchor="page" w:x="318" w:y="4508"/>
              <w:shd w:val="clear" w:color="auto" w:fill="auto"/>
              <w:spacing w:line="190" w:lineRule="exact"/>
              <w:ind w:left="260"/>
            </w:pPr>
            <w:r>
              <w:rPr>
                <w:rStyle w:val="95pt0pt0"/>
              </w:rPr>
              <w:t>2</w:t>
            </w:r>
          </w:p>
        </w:tc>
        <w:tc>
          <w:tcPr>
            <w:tcW w:w="5808" w:type="dxa"/>
            <w:tcBorders>
              <w:top w:val="single" w:sz="4" w:space="0" w:color="auto"/>
              <w:left w:val="single" w:sz="4" w:space="0" w:color="auto"/>
              <w:bottom w:val="single" w:sz="4" w:space="0" w:color="auto"/>
            </w:tcBorders>
            <w:shd w:val="clear" w:color="auto" w:fill="FFFFFF"/>
          </w:tcPr>
          <w:p w:rsidR="006A41CE" w:rsidRDefault="00E2793F" w:rsidP="00E2793F">
            <w:pPr>
              <w:pStyle w:val="1"/>
              <w:framePr w:w="10440" w:h="11117" w:wrap="none" w:vAnchor="page" w:hAnchor="page" w:x="318" w:y="4508"/>
              <w:shd w:val="clear" w:color="auto" w:fill="auto"/>
              <w:spacing w:line="250" w:lineRule="exact"/>
              <w:ind w:left="120"/>
            </w:pPr>
            <w:proofErr w:type="gramStart"/>
            <w:r>
              <w:rPr>
                <w:rStyle w:val="95pt0pt0"/>
              </w:rPr>
              <w:t>В соответствии п. 152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12.2010 № 191 н, п.3.1 Порядка составления и предоставления в Департамент финансов Томской области бюджетной отчетности главными распорядителями средств областного бюджета, главными администраторами доходов областного бюджета, главными администраторами источников финансирования дефицита областного</w:t>
            </w:r>
            <w:proofErr w:type="gramEnd"/>
            <w:r>
              <w:rPr>
                <w:rStyle w:val="95pt0pt0"/>
              </w:rPr>
              <w:t xml:space="preserve"> бюджета утвержденного приказом Департамента финансов Томской области от 04.09.2012 № 27:</w:t>
            </w:r>
          </w:p>
        </w:tc>
        <w:tc>
          <w:tcPr>
            <w:tcW w:w="1286" w:type="dxa"/>
            <w:tcBorders>
              <w:top w:val="single" w:sz="4" w:space="0" w:color="auto"/>
              <w:left w:val="single" w:sz="4" w:space="0" w:color="auto"/>
              <w:bottom w:val="single" w:sz="4" w:space="0" w:color="auto"/>
            </w:tcBorders>
            <w:shd w:val="clear" w:color="auto" w:fill="FFFFFF"/>
          </w:tcPr>
          <w:p w:rsidR="006A41CE" w:rsidRDefault="00E2793F">
            <w:pPr>
              <w:pStyle w:val="1"/>
              <w:framePr w:w="10440" w:h="11117" w:wrap="none" w:vAnchor="page" w:hAnchor="page" w:x="318" w:y="4508"/>
              <w:shd w:val="clear" w:color="auto" w:fill="auto"/>
              <w:spacing w:line="250" w:lineRule="exact"/>
              <w:ind w:right="260"/>
              <w:jc w:val="right"/>
            </w:pPr>
            <w:r>
              <w:rPr>
                <w:rStyle w:val="95pt0pt0"/>
              </w:rPr>
              <w:t>Июль 2015 года</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6A41CE" w:rsidRDefault="00E2793F">
            <w:pPr>
              <w:pStyle w:val="1"/>
              <w:framePr w:w="10440" w:h="11117" w:wrap="none" w:vAnchor="page" w:hAnchor="page" w:x="318" w:y="4508"/>
              <w:shd w:val="clear" w:color="auto" w:fill="auto"/>
              <w:spacing w:line="250" w:lineRule="exact"/>
              <w:jc w:val="both"/>
            </w:pPr>
            <w:r>
              <w:rPr>
                <w:rStyle w:val="95pt0pt0"/>
              </w:rPr>
              <w:t>Департамент тарифного регулирования Томской области (Тарасова Е.Ю.)</w:t>
            </w:r>
          </w:p>
        </w:tc>
      </w:tr>
    </w:tbl>
    <w:p w:rsidR="006A41CE" w:rsidRDefault="006A41CE">
      <w:pPr>
        <w:rPr>
          <w:sz w:val="2"/>
          <w:szCs w:val="2"/>
        </w:rPr>
        <w:sectPr w:rsidR="006A41CE">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4"/>
        <w:gridCol w:w="5803"/>
        <w:gridCol w:w="1291"/>
        <w:gridCol w:w="2726"/>
      </w:tblGrid>
      <w:tr w:rsidR="006A41CE" w:rsidTr="00E2793F">
        <w:trPr>
          <w:trHeight w:hRule="exact" w:val="5399"/>
        </w:trPr>
        <w:tc>
          <w:tcPr>
            <w:tcW w:w="614" w:type="dxa"/>
            <w:tcBorders>
              <w:top w:val="single" w:sz="4" w:space="0" w:color="auto"/>
              <w:left w:val="single" w:sz="4" w:space="0" w:color="auto"/>
            </w:tcBorders>
            <w:shd w:val="clear" w:color="auto" w:fill="FFFFFF"/>
          </w:tcPr>
          <w:p w:rsidR="006A41CE" w:rsidRDefault="006A41CE">
            <w:pPr>
              <w:framePr w:w="10435" w:h="14410" w:wrap="none" w:vAnchor="page" w:hAnchor="page" w:x="457" w:y="1215"/>
              <w:rPr>
                <w:sz w:val="10"/>
                <w:szCs w:val="10"/>
              </w:rPr>
            </w:pPr>
          </w:p>
        </w:tc>
        <w:tc>
          <w:tcPr>
            <w:tcW w:w="5803" w:type="dxa"/>
            <w:tcBorders>
              <w:top w:val="single" w:sz="4" w:space="0" w:color="auto"/>
              <w:left w:val="single" w:sz="4" w:space="0" w:color="auto"/>
            </w:tcBorders>
            <w:shd w:val="clear" w:color="auto" w:fill="FFFFFF"/>
          </w:tcPr>
          <w:p w:rsidR="00E2793F" w:rsidRDefault="00E2793F" w:rsidP="00E2793F">
            <w:pPr>
              <w:pStyle w:val="1"/>
              <w:framePr w:w="10435" w:h="14410" w:wrap="none" w:vAnchor="page" w:hAnchor="page" w:x="457" w:y="1215"/>
              <w:shd w:val="clear" w:color="auto" w:fill="auto"/>
              <w:spacing w:line="250" w:lineRule="exact"/>
              <w:jc w:val="both"/>
              <w:rPr>
                <w:rStyle w:val="95pt0pt0"/>
              </w:rPr>
            </w:pPr>
            <w:r>
              <w:rPr>
                <w:rStyle w:val="95pt0pt0"/>
              </w:rPr>
              <w:t>- сформировать в составе Пояснительной записки (ф.0503160) 2 приложения: Сведения о целевых иностранных кредитах (ф.0503160) и Сведения об остатках денежных средств на счетах получателя бюджетных средств (ф.0503178);</w:t>
            </w:r>
          </w:p>
          <w:p w:rsidR="006A41CE" w:rsidRDefault="00E2793F" w:rsidP="00E2793F">
            <w:pPr>
              <w:pStyle w:val="1"/>
              <w:framePr w:w="10435" w:h="14410" w:wrap="none" w:vAnchor="page" w:hAnchor="page" w:x="457" w:y="1215"/>
              <w:shd w:val="clear" w:color="auto" w:fill="auto"/>
              <w:spacing w:line="250" w:lineRule="exact"/>
              <w:jc w:val="both"/>
            </w:pPr>
            <w:r>
              <w:t xml:space="preserve">- </w:t>
            </w:r>
            <w:r>
              <w:rPr>
                <w:rStyle w:val="95pt0pt0"/>
              </w:rPr>
              <w:t xml:space="preserve">сформировать 6 форм бюджетной отчетности: </w:t>
            </w:r>
            <w:proofErr w:type="gramStart"/>
            <w:r>
              <w:rPr>
                <w:rStyle w:val="95pt0pt0"/>
              </w:rPr>
              <w:t>Справочная таблица к отчету об исполнении консолидированного бюджета Российской Федерации ©ф.</w:t>
            </w:r>
            <w:r>
              <w:rPr>
                <w:rStyle w:val="95pt0pt1"/>
              </w:rPr>
              <w:t xml:space="preserve">0503387); </w:t>
            </w:r>
            <w:r>
              <w:rPr>
                <w:rStyle w:val="95pt0pt0"/>
              </w:rPr>
              <w:t xml:space="preserve">Мониторинг кредиторской задолженности по казенным учреждениям; Сведения об остатках целевых средств, поступивших из федерального бюджета, находящихся на счете областного бюджета;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Pr>
                <w:rStyle w:val="95pt0pt1"/>
              </w:rPr>
              <w:t>(ф.503324);</w:t>
            </w:r>
            <w:proofErr w:type="gramEnd"/>
            <w:r>
              <w:rPr>
                <w:rStyle w:val="95pt0pt1"/>
              </w:rPr>
              <w:t xml:space="preserve"> </w:t>
            </w:r>
            <w:r>
              <w:rPr>
                <w:rStyle w:val="95pt0pt0"/>
              </w:rPr>
              <w:t xml:space="preserve">Отчет об использовании межбюджетных трансфертов из федерального бюджета муниципальными образованиями и территориальным государственным внебюджетным </w:t>
            </w:r>
            <w:r>
              <w:rPr>
                <w:rStyle w:val="95pt0pt1"/>
              </w:rPr>
              <w:t xml:space="preserve">(ф.0503324м0); </w:t>
            </w:r>
            <w:r>
              <w:rPr>
                <w:rStyle w:val="95pt0pt0"/>
              </w:rPr>
              <w:t xml:space="preserve">Отчет об использовании межбюджетных трансфертов из областного бюджета муниципальными образованиями и территориальным государственным внебюджетным фондом </w:t>
            </w:r>
            <w:r>
              <w:rPr>
                <w:rStyle w:val="95pt0pt1"/>
              </w:rPr>
              <w:t>(ф.0503324ТО)</w:t>
            </w:r>
          </w:p>
        </w:tc>
        <w:tc>
          <w:tcPr>
            <w:tcW w:w="1291" w:type="dxa"/>
            <w:tcBorders>
              <w:top w:val="single" w:sz="4" w:space="0" w:color="auto"/>
              <w:left w:val="single" w:sz="4" w:space="0" w:color="auto"/>
            </w:tcBorders>
            <w:shd w:val="clear" w:color="auto" w:fill="FFFFFF"/>
          </w:tcPr>
          <w:p w:rsidR="006A41CE" w:rsidRDefault="006A41CE">
            <w:pPr>
              <w:framePr w:w="10435" w:h="14410" w:wrap="none" w:vAnchor="page" w:hAnchor="page" w:x="457" w:y="1215"/>
              <w:rPr>
                <w:sz w:val="10"/>
                <w:szCs w:val="10"/>
              </w:rPr>
            </w:pPr>
          </w:p>
        </w:tc>
        <w:tc>
          <w:tcPr>
            <w:tcW w:w="2726" w:type="dxa"/>
            <w:tcBorders>
              <w:top w:val="single" w:sz="4" w:space="0" w:color="auto"/>
              <w:left w:val="single" w:sz="4" w:space="0" w:color="auto"/>
              <w:right w:val="single" w:sz="4" w:space="0" w:color="auto"/>
            </w:tcBorders>
            <w:shd w:val="clear" w:color="auto" w:fill="FFFFFF"/>
          </w:tcPr>
          <w:p w:rsidR="006A41CE" w:rsidRDefault="006A41CE">
            <w:pPr>
              <w:framePr w:w="10435" w:h="14410" w:wrap="none" w:vAnchor="page" w:hAnchor="page" w:x="457" w:y="1215"/>
              <w:rPr>
                <w:sz w:val="10"/>
                <w:szCs w:val="10"/>
              </w:rPr>
            </w:pPr>
          </w:p>
        </w:tc>
      </w:tr>
      <w:tr w:rsidR="006A41CE" w:rsidTr="00E2793F">
        <w:trPr>
          <w:trHeight w:hRule="exact" w:val="2697"/>
        </w:trPr>
        <w:tc>
          <w:tcPr>
            <w:tcW w:w="614" w:type="dxa"/>
            <w:tcBorders>
              <w:top w:val="single" w:sz="4" w:space="0" w:color="auto"/>
              <w:left w:val="single" w:sz="4" w:space="0" w:color="auto"/>
            </w:tcBorders>
            <w:shd w:val="clear" w:color="auto" w:fill="FFFFFF"/>
          </w:tcPr>
          <w:p w:rsidR="006A41CE" w:rsidRDefault="00E2793F">
            <w:pPr>
              <w:pStyle w:val="1"/>
              <w:framePr w:w="10435" w:h="14410" w:wrap="none" w:vAnchor="page" w:hAnchor="page" w:x="457" w:y="1215"/>
              <w:shd w:val="clear" w:color="auto" w:fill="auto"/>
              <w:spacing w:line="190" w:lineRule="exact"/>
              <w:ind w:left="260"/>
            </w:pPr>
            <w:r>
              <w:rPr>
                <w:rStyle w:val="95pt0pt1"/>
              </w:rPr>
              <w:t>3</w:t>
            </w:r>
          </w:p>
        </w:tc>
        <w:tc>
          <w:tcPr>
            <w:tcW w:w="5803" w:type="dxa"/>
            <w:tcBorders>
              <w:top w:val="single" w:sz="4" w:space="0" w:color="auto"/>
              <w:left w:val="single" w:sz="4" w:space="0" w:color="auto"/>
            </w:tcBorders>
            <w:shd w:val="clear" w:color="auto" w:fill="FFFFFF"/>
          </w:tcPr>
          <w:p w:rsidR="006A41CE" w:rsidRDefault="00E2793F" w:rsidP="00E2793F">
            <w:pPr>
              <w:pStyle w:val="1"/>
              <w:framePr w:w="10435" w:h="14410" w:wrap="none" w:vAnchor="page" w:hAnchor="page" w:x="457" w:y="1215"/>
              <w:shd w:val="clear" w:color="auto" w:fill="auto"/>
              <w:spacing w:line="250" w:lineRule="exact"/>
              <w:jc w:val="both"/>
            </w:pPr>
            <w:r>
              <w:rPr>
                <w:rStyle w:val="95pt0pt0"/>
              </w:rPr>
              <w:t xml:space="preserve">  </w:t>
            </w:r>
            <w:proofErr w:type="gramStart"/>
            <w:r>
              <w:rPr>
                <w:rStyle w:val="95pt0pt0"/>
              </w:rPr>
              <w:t>Соблюдение Бюджетного кодекса РФ ст. 34 Закона Томской области от 11.10.2007 №231-03 «О бюджетном процессе в Томской области», п.п.32, 35.1, 36,36.7, Порядка составления и ведения сводной бюджетной росписи областного бюджета и бюджетных росписей главных распорядителей средств областного бюджета и (главных администраторов источников финансирования дефицита областного бюджета), утвержденного приказом Департамента финансов Томской области от 14.12.2007 № 39 в части  составления</w:t>
            </w:r>
            <w:proofErr w:type="gramEnd"/>
            <w:r>
              <w:rPr>
                <w:rStyle w:val="95pt0pt0"/>
              </w:rPr>
              <w:t>, утверждения и ведения бюджетной росписи и лимитов бюджетных обязательств на бумажных носителях;</w:t>
            </w:r>
          </w:p>
        </w:tc>
        <w:tc>
          <w:tcPr>
            <w:tcW w:w="1291" w:type="dxa"/>
            <w:tcBorders>
              <w:top w:val="single" w:sz="4" w:space="0" w:color="auto"/>
              <w:left w:val="single" w:sz="4" w:space="0" w:color="auto"/>
            </w:tcBorders>
            <w:shd w:val="clear" w:color="auto" w:fill="FFFFFF"/>
          </w:tcPr>
          <w:p w:rsidR="006A41CE" w:rsidRDefault="00E2793F">
            <w:pPr>
              <w:pStyle w:val="1"/>
              <w:framePr w:w="10435" w:h="14410" w:wrap="none" w:vAnchor="page" w:hAnchor="page" w:x="457" w:y="1215"/>
              <w:shd w:val="clear" w:color="auto" w:fill="auto"/>
              <w:spacing w:line="190" w:lineRule="exact"/>
              <w:jc w:val="both"/>
            </w:pPr>
            <w:r>
              <w:rPr>
                <w:rStyle w:val="95pt0pt0"/>
              </w:rPr>
              <w:t>Постоянно</w:t>
            </w:r>
          </w:p>
        </w:tc>
        <w:tc>
          <w:tcPr>
            <w:tcW w:w="2726" w:type="dxa"/>
            <w:tcBorders>
              <w:top w:val="single" w:sz="4" w:space="0" w:color="auto"/>
              <w:left w:val="single" w:sz="4" w:space="0" w:color="auto"/>
              <w:right w:val="single" w:sz="4" w:space="0" w:color="auto"/>
            </w:tcBorders>
            <w:shd w:val="clear" w:color="auto" w:fill="FFFFFF"/>
          </w:tcPr>
          <w:p w:rsidR="006A41CE" w:rsidRDefault="00E2793F">
            <w:pPr>
              <w:pStyle w:val="1"/>
              <w:framePr w:w="10435" w:h="14410" w:wrap="none" w:vAnchor="page" w:hAnchor="page" w:x="457" w:y="1215"/>
              <w:shd w:val="clear" w:color="auto" w:fill="auto"/>
              <w:spacing w:line="254" w:lineRule="exact"/>
              <w:jc w:val="both"/>
            </w:pPr>
            <w:r>
              <w:rPr>
                <w:rStyle w:val="95pt0pt0"/>
              </w:rPr>
              <w:t>Департамент тарифного регулирования Томской области (</w:t>
            </w:r>
            <w:proofErr w:type="spellStart"/>
            <w:r>
              <w:rPr>
                <w:rStyle w:val="95pt0pt0"/>
              </w:rPr>
              <w:t>Винк</w:t>
            </w:r>
            <w:proofErr w:type="spellEnd"/>
            <w:r>
              <w:rPr>
                <w:rStyle w:val="95pt0pt0"/>
              </w:rPr>
              <w:t xml:space="preserve"> </w:t>
            </w:r>
            <w:r>
              <w:rPr>
                <w:rStyle w:val="95pt0pt1"/>
              </w:rPr>
              <w:t>Н.А.)</w:t>
            </w:r>
          </w:p>
        </w:tc>
      </w:tr>
      <w:tr w:rsidR="006A41CE">
        <w:trPr>
          <w:trHeight w:hRule="exact" w:val="3029"/>
        </w:trPr>
        <w:tc>
          <w:tcPr>
            <w:tcW w:w="614" w:type="dxa"/>
            <w:tcBorders>
              <w:top w:val="single" w:sz="4" w:space="0" w:color="auto"/>
              <w:left w:val="single" w:sz="4" w:space="0" w:color="auto"/>
            </w:tcBorders>
            <w:shd w:val="clear" w:color="auto" w:fill="FFFFFF"/>
          </w:tcPr>
          <w:p w:rsidR="006A41CE" w:rsidRDefault="00E2793F">
            <w:pPr>
              <w:pStyle w:val="1"/>
              <w:framePr w:w="10435" w:h="14410" w:wrap="none" w:vAnchor="page" w:hAnchor="page" w:x="457" w:y="1215"/>
              <w:shd w:val="clear" w:color="auto" w:fill="auto"/>
              <w:spacing w:line="190" w:lineRule="exact"/>
              <w:ind w:left="260"/>
            </w:pPr>
            <w:r>
              <w:rPr>
                <w:rStyle w:val="95pt0pt0"/>
              </w:rPr>
              <w:t>4</w:t>
            </w:r>
          </w:p>
        </w:tc>
        <w:tc>
          <w:tcPr>
            <w:tcW w:w="5803" w:type="dxa"/>
            <w:tcBorders>
              <w:top w:val="single" w:sz="4" w:space="0" w:color="auto"/>
              <w:left w:val="single" w:sz="4" w:space="0" w:color="auto"/>
            </w:tcBorders>
            <w:shd w:val="clear" w:color="auto" w:fill="FFFFFF"/>
          </w:tcPr>
          <w:p w:rsidR="006A41CE" w:rsidRDefault="00E2793F" w:rsidP="00E2793F">
            <w:pPr>
              <w:pStyle w:val="1"/>
              <w:framePr w:w="10435" w:h="14410" w:wrap="none" w:vAnchor="page" w:hAnchor="page" w:x="457" w:y="1215"/>
              <w:shd w:val="clear" w:color="auto" w:fill="auto"/>
              <w:spacing w:line="250" w:lineRule="exact"/>
              <w:ind w:left="120"/>
              <w:jc w:val="both"/>
            </w:pPr>
            <w:r>
              <w:rPr>
                <w:rStyle w:val="95pt0pt0"/>
              </w:rPr>
              <w:t xml:space="preserve">Соблюдение </w:t>
            </w:r>
            <w:proofErr w:type="spellStart"/>
            <w:r>
              <w:rPr>
                <w:rStyle w:val="95pt0pt0"/>
              </w:rPr>
              <w:t>п</w:t>
            </w:r>
            <w:proofErr w:type="gramStart"/>
            <w:r>
              <w:rPr>
                <w:rStyle w:val="95pt0pt0"/>
              </w:rPr>
              <w:t>.З</w:t>
            </w:r>
            <w:proofErr w:type="spellEnd"/>
            <w:proofErr w:type="gramEnd"/>
            <w:r>
              <w:rPr>
                <w:rStyle w:val="95pt0pt0"/>
              </w:rPr>
              <w:t xml:space="preserve"> Общих требований к порядку составления, утверждения и ведения бюджетной сметы казенного учреждения, утвержденных приказом Минфина России от 20.11.2007 №112н, Порядка составления, утверждения и ведения бюджетных смет Департамента тарифного регулирования Томской области, являющимся приложением к приказу Департамента от 15.04.2013 №13/1-п в части:</w:t>
            </w:r>
          </w:p>
          <w:p w:rsidR="006A41CE" w:rsidRDefault="00E2793F">
            <w:pPr>
              <w:pStyle w:val="1"/>
              <w:framePr w:w="10435" w:h="14410" w:wrap="none" w:vAnchor="page" w:hAnchor="page" w:x="457" w:y="1215"/>
              <w:numPr>
                <w:ilvl w:val="0"/>
                <w:numId w:val="2"/>
              </w:numPr>
              <w:shd w:val="clear" w:color="auto" w:fill="auto"/>
              <w:tabs>
                <w:tab w:val="left" w:pos="130"/>
              </w:tabs>
              <w:spacing w:line="250" w:lineRule="exact"/>
              <w:jc w:val="both"/>
            </w:pPr>
            <w:r>
              <w:rPr>
                <w:rStyle w:val="95pt0pt0"/>
              </w:rPr>
              <w:t>составление бюджетной сметы на 3 года;</w:t>
            </w:r>
          </w:p>
          <w:p w:rsidR="006A41CE" w:rsidRDefault="00E2793F">
            <w:pPr>
              <w:pStyle w:val="1"/>
              <w:framePr w:w="10435" w:h="14410" w:wrap="none" w:vAnchor="page" w:hAnchor="page" w:x="457" w:y="1215"/>
              <w:numPr>
                <w:ilvl w:val="0"/>
                <w:numId w:val="2"/>
              </w:numPr>
              <w:shd w:val="clear" w:color="auto" w:fill="auto"/>
              <w:tabs>
                <w:tab w:val="left" w:pos="130"/>
              </w:tabs>
              <w:spacing w:line="250" w:lineRule="exact"/>
              <w:jc w:val="both"/>
            </w:pPr>
            <w:r>
              <w:rPr>
                <w:rStyle w:val="95pt0pt0"/>
              </w:rPr>
              <w:t>составление проектом бюджетных смет;</w:t>
            </w:r>
          </w:p>
          <w:p w:rsidR="006A41CE" w:rsidRDefault="00E2793F">
            <w:pPr>
              <w:pStyle w:val="1"/>
              <w:framePr w:w="10435" w:h="14410" w:wrap="none" w:vAnchor="page" w:hAnchor="page" w:x="457" w:y="1215"/>
              <w:numPr>
                <w:ilvl w:val="0"/>
                <w:numId w:val="2"/>
              </w:numPr>
              <w:shd w:val="clear" w:color="auto" w:fill="auto"/>
              <w:tabs>
                <w:tab w:val="left" w:pos="254"/>
              </w:tabs>
              <w:spacing w:line="250" w:lineRule="exact"/>
              <w:ind w:left="120"/>
            </w:pPr>
            <w:r>
              <w:rPr>
                <w:rStyle w:val="95pt0pt0"/>
              </w:rPr>
              <w:t>составление бюджетной сметы в тысячах рублях с десятичным знаком после запятой.</w:t>
            </w:r>
          </w:p>
        </w:tc>
        <w:tc>
          <w:tcPr>
            <w:tcW w:w="1291" w:type="dxa"/>
            <w:tcBorders>
              <w:top w:val="single" w:sz="4" w:space="0" w:color="auto"/>
              <w:left w:val="single" w:sz="4" w:space="0" w:color="auto"/>
            </w:tcBorders>
            <w:shd w:val="clear" w:color="auto" w:fill="FFFFFF"/>
          </w:tcPr>
          <w:p w:rsidR="006A41CE" w:rsidRDefault="00E2793F">
            <w:pPr>
              <w:pStyle w:val="1"/>
              <w:framePr w:w="10435" w:h="14410" w:wrap="none" w:vAnchor="page" w:hAnchor="page" w:x="457" w:y="1215"/>
              <w:shd w:val="clear" w:color="auto" w:fill="auto"/>
              <w:spacing w:line="190" w:lineRule="exact"/>
              <w:jc w:val="both"/>
            </w:pPr>
            <w:r>
              <w:rPr>
                <w:rStyle w:val="95pt0pt0"/>
              </w:rPr>
              <w:t>Постоянно</w:t>
            </w:r>
          </w:p>
        </w:tc>
        <w:tc>
          <w:tcPr>
            <w:tcW w:w="2726" w:type="dxa"/>
            <w:tcBorders>
              <w:top w:val="single" w:sz="4" w:space="0" w:color="auto"/>
              <w:left w:val="single" w:sz="4" w:space="0" w:color="auto"/>
              <w:right w:val="single" w:sz="4" w:space="0" w:color="auto"/>
            </w:tcBorders>
            <w:shd w:val="clear" w:color="auto" w:fill="FFFFFF"/>
          </w:tcPr>
          <w:p w:rsidR="006A41CE" w:rsidRDefault="00E2793F">
            <w:pPr>
              <w:pStyle w:val="1"/>
              <w:framePr w:w="10435" w:h="14410" w:wrap="none" w:vAnchor="page" w:hAnchor="page" w:x="457" w:y="1215"/>
              <w:shd w:val="clear" w:color="auto" w:fill="auto"/>
              <w:spacing w:line="250" w:lineRule="exact"/>
              <w:jc w:val="both"/>
            </w:pPr>
            <w:r>
              <w:rPr>
                <w:rStyle w:val="95pt0pt0"/>
              </w:rPr>
              <w:t>Департамент тарифного регулирования Томской области (</w:t>
            </w:r>
            <w:proofErr w:type="spellStart"/>
            <w:r>
              <w:rPr>
                <w:rStyle w:val="95pt0pt0"/>
              </w:rPr>
              <w:t>Винк</w:t>
            </w:r>
            <w:proofErr w:type="spellEnd"/>
            <w:r>
              <w:rPr>
                <w:rStyle w:val="95pt0pt0"/>
              </w:rPr>
              <w:t xml:space="preserve"> Н.А.)</w:t>
            </w:r>
          </w:p>
        </w:tc>
      </w:tr>
      <w:tr w:rsidR="006A41CE">
        <w:trPr>
          <w:trHeight w:hRule="exact" w:val="1766"/>
        </w:trPr>
        <w:tc>
          <w:tcPr>
            <w:tcW w:w="614" w:type="dxa"/>
            <w:tcBorders>
              <w:top w:val="single" w:sz="4" w:space="0" w:color="auto"/>
              <w:left w:val="single" w:sz="4" w:space="0" w:color="auto"/>
              <w:bottom w:val="single" w:sz="4" w:space="0" w:color="auto"/>
            </w:tcBorders>
            <w:shd w:val="clear" w:color="auto" w:fill="FFFFFF"/>
          </w:tcPr>
          <w:p w:rsidR="006A41CE" w:rsidRDefault="00E2793F">
            <w:pPr>
              <w:pStyle w:val="1"/>
              <w:framePr w:w="10435" w:h="14410" w:wrap="none" w:vAnchor="page" w:hAnchor="page" w:x="457" w:y="1215"/>
              <w:shd w:val="clear" w:color="auto" w:fill="auto"/>
              <w:spacing w:line="190" w:lineRule="exact"/>
              <w:ind w:left="260"/>
            </w:pPr>
            <w:r>
              <w:rPr>
                <w:rStyle w:val="95pt0pt0"/>
              </w:rPr>
              <w:t>5</w:t>
            </w:r>
          </w:p>
        </w:tc>
        <w:tc>
          <w:tcPr>
            <w:tcW w:w="5803" w:type="dxa"/>
            <w:tcBorders>
              <w:top w:val="single" w:sz="4" w:space="0" w:color="auto"/>
              <w:left w:val="single" w:sz="4" w:space="0" w:color="auto"/>
              <w:bottom w:val="single" w:sz="4" w:space="0" w:color="auto"/>
            </w:tcBorders>
            <w:shd w:val="clear" w:color="auto" w:fill="FFFFFF"/>
          </w:tcPr>
          <w:p w:rsidR="006A41CE" w:rsidRDefault="00E2793F">
            <w:pPr>
              <w:pStyle w:val="1"/>
              <w:framePr w:w="10435" w:h="14410" w:wrap="none" w:vAnchor="page" w:hAnchor="page" w:x="457" w:y="1215"/>
              <w:shd w:val="clear" w:color="auto" w:fill="auto"/>
              <w:spacing w:line="245" w:lineRule="exact"/>
              <w:jc w:val="both"/>
            </w:pPr>
            <w:r>
              <w:rPr>
                <w:rStyle w:val="95pt0pt0"/>
              </w:rPr>
              <w:t>В соответствии с п.п.7, 9, 27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w:t>
            </w:r>
          </w:p>
        </w:tc>
        <w:tc>
          <w:tcPr>
            <w:tcW w:w="1291" w:type="dxa"/>
            <w:tcBorders>
              <w:top w:val="single" w:sz="4" w:space="0" w:color="auto"/>
              <w:left w:val="single" w:sz="4" w:space="0" w:color="auto"/>
              <w:bottom w:val="single" w:sz="4" w:space="0" w:color="auto"/>
            </w:tcBorders>
            <w:shd w:val="clear" w:color="auto" w:fill="FFFFFF"/>
          </w:tcPr>
          <w:p w:rsidR="006A41CE" w:rsidRDefault="00E2793F">
            <w:pPr>
              <w:pStyle w:val="1"/>
              <w:framePr w:w="10435" w:h="14410" w:wrap="none" w:vAnchor="page" w:hAnchor="page" w:x="457" w:y="1215"/>
              <w:shd w:val="clear" w:color="auto" w:fill="auto"/>
              <w:spacing w:line="245" w:lineRule="exact"/>
              <w:jc w:val="both"/>
            </w:pPr>
            <w:r>
              <w:rPr>
                <w:rStyle w:val="95pt0pt0"/>
              </w:rPr>
              <w:t>Июль 2015года</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6A41CE" w:rsidRDefault="00E2793F">
            <w:pPr>
              <w:pStyle w:val="1"/>
              <w:framePr w:w="10435" w:h="14410" w:wrap="none" w:vAnchor="page" w:hAnchor="page" w:x="457" w:y="1215"/>
              <w:shd w:val="clear" w:color="auto" w:fill="auto"/>
              <w:spacing w:line="245" w:lineRule="exact"/>
              <w:jc w:val="both"/>
            </w:pPr>
            <w:r>
              <w:rPr>
                <w:rStyle w:val="95pt0pt0"/>
              </w:rPr>
              <w:t>Департамент тарифного регулирования Томской области (Тарасова Е.Ю.)</w:t>
            </w:r>
          </w:p>
        </w:tc>
      </w:tr>
    </w:tbl>
    <w:p w:rsidR="006A41CE" w:rsidRDefault="006A41CE">
      <w:pPr>
        <w:rPr>
          <w:sz w:val="2"/>
          <w:szCs w:val="2"/>
        </w:rPr>
        <w:sectPr w:rsidR="006A41CE">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9"/>
        <w:gridCol w:w="5798"/>
        <w:gridCol w:w="1291"/>
        <w:gridCol w:w="2726"/>
      </w:tblGrid>
      <w:tr w:rsidR="006A41CE">
        <w:trPr>
          <w:trHeight w:hRule="exact" w:val="2323"/>
        </w:trPr>
        <w:tc>
          <w:tcPr>
            <w:tcW w:w="619" w:type="dxa"/>
            <w:tcBorders>
              <w:top w:val="single" w:sz="4" w:space="0" w:color="auto"/>
              <w:left w:val="single" w:sz="4" w:space="0" w:color="auto"/>
            </w:tcBorders>
            <w:shd w:val="clear" w:color="auto" w:fill="FFFFFF"/>
          </w:tcPr>
          <w:p w:rsidR="006A41CE" w:rsidRDefault="006A41CE">
            <w:pPr>
              <w:framePr w:w="10435" w:h="14290" w:wrap="none" w:vAnchor="page" w:hAnchor="page" w:x="486" w:y="1275"/>
              <w:rPr>
                <w:sz w:val="10"/>
                <w:szCs w:val="10"/>
              </w:rPr>
            </w:pPr>
          </w:p>
        </w:tc>
        <w:tc>
          <w:tcPr>
            <w:tcW w:w="5798"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r>
              <w:rPr>
                <w:rStyle w:val="95pt0pt0"/>
              </w:rPr>
              <w:t>Минфина России 01.12.2010 №157н:</w:t>
            </w:r>
          </w:p>
          <w:p w:rsidR="006A41CE" w:rsidRDefault="00E2793F">
            <w:pPr>
              <w:pStyle w:val="1"/>
              <w:framePr w:w="10435" w:h="14290" w:wrap="none" w:vAnchor="page" w:hAnchor="page" w:x="486" w:y="1275"/>
              <w:numPr>
                <w:ilvl w:val="0"/>
                <w:numId w:val="3"/>
              </w:numPr>
              <w:shd w:val="clear" w:color="auto" w:fill="auto"/>
              <w:tabs>
                <w:tab w:val="left" w:pos="221"/>
              </w:tabs>
              <w:spacing w:line="250" w:lineRule="exact"/>
              <w:jc w:val="both"/>
            </w:pPr>
            <w:r>
              <w:rPr>
                <w:rStyle w:val="95pt0pt0"/>
              </w:rPr>
              <w:t xml:space="preserve">в рабочий план счетов бухгалтерского учета внести счета, предназначенные для учета операций по санкционированию расходов, применяемые </w:t>
            </w:r>
            <w:proofErr w:type="spellStart"/>
            <w:r>
              <w:rPr>
                <w:rStyle w:val="95pt0pt0"/>
              </w:rPr>
              <w:t>забалансовые</w:t>
            </w:r>
            <w:proofErr w:type="spellEnd"/>
            <w:r>
              <w:rPr>
                <w:rStyle w:val="95pt0pt0"/>
              </w:rPr>
              <w:t xml:space="preserve"> счета</w:t>
            </w:r>
          </w:p>
          <w:p w:rsidR="006A41CE" w:rsidRDefault="00E2793F">
            <w:pPr>
              <w:pStyle w:val="1"/>
              <w:framePr w:w="10435" w:h="14290" w:wrap="none" w:vAnchor="page" w:hAnchor="page" w:x="486" w:y="1275"/>
              <w:numPr>
                <w:ilvl w:val="0"/>
                <w:numId w:val="3"/>
              </w:numPr>
              <w:shd w:val="clear" w:color="auto" w:fill="auto"/>
              <w:tabs>
                <w:tab w:val="left" w:pos="154"/>
              </w:tabs>
              <w:spacing w:line="250" w:lineRule="exact"/>
              <w:jc w:val="both"/>
            </w:pPr>
            <w:r>
              <w:rPr>
                <w:rStyle w:val="95pt0pt0"/>
              </w:rPr>
              <w:t>в номера счетов рабочего плана добавить аналитические коды (вид финансового обеспечения (деятельности), классификации операций сектора государственного управления)</w:t>
            </w:r>
          </w:p>
        </w:tc>
        <w:tc>
          <w:tcPr>
            <w:tcW w:w="1291" w:type="dxa"/>
            <w:tcBorders>
              <w:top w:val="single" w:sz="4" w:space="0" w:color="auto"/>
              <w:left w:val="single" w:sz="4" w:space="0" w:color="auto"/>
            </w:tcBorders>
            <w:shd w:val="clear" w:color="auto" w:fill="FFFFFF"/>
          </w:tcPr>
          <w:p w:rsidR="006A41CE" w:rsidRDefault="006A41CE">
            <w:pPr>
              <w:framePr w:w="10435" w:h="14290" w:wrap="none" w:vAnchor="page" w:hAnchor="page" w:x="486" w:y="1275"/>
              <w:rPr>
                <w:sz w:val="10"/>
                <w:szCs w:val="10"/>
              </w:rPr>
            </w:pPr>
          </w:p>
        </w:tc>
        <w:tc>
          <w:tcPr>
            <w:tcW w:w="2726" w:type="dxa"/>
            <w:tcBorders>
              <w:top w:val="single" w:sz="4" w:space="0" w:color="auto"/>
              <w:left w:val="single" w:sz="4" w:space="0" w:color="auto"/>
              <w:right w:val="single" w:sz="4" w:space="0" w:color="auto"/>
            </w:tcBorders>
            <w:shd w:val="clear" w:color="auto" w:fill="FFFFFF"/>
          </w:tcPr>
          <w:p w:rsidR="006A41CE" w:rsidRDefault="006A41CE">
            <w:pPr>
              <w:framePr w:w="10435" w:h="14290" w:wrap="none" w:vAnchor="page" w:hAnchor="page" w:x="486" w:y="1275"/>
              <w:rPr>
                <w:sz w:val="10"/>
                <w:szCs w:val="10"/>
              </w:rPr>
            </w:pPr>
          </w:p>
        </w:tc>
      </w:tr>
      <w:tr w:rsidR="006A41CE">
        <w:trPr>
          <w:trHeight w:hRule="exact" w:val="859"/>
        </w:trPr>
        <w:tc>
          <w:tcPr>
            <w:tcW w:w="619"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190" w:lineRule="exact"/>
              <w:ind w:right="220"/>
              <w:jc w:val="right"/>
            </w:pPr>
            <w:r>
              <w:rPr>
                <w:rStyle w:val="95pt0pt0"/>
              </w:rPr>
              <w:t>6</w:t>
            </w:r>
          </w:p>
        </w:tc>
        <w:tc>
          <w:tcPr>
            <w:tcW w:w="5798"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r>
              <w:rPr>
                <w:rStyle w:val="95pt0pt0"/>
              </w:rPr>
              <w:t>В соответствии с ч.5 ст.8 Федерального закона от 06.12.2011 №402-ФЗ «О бухгалтерском учете» утвердить Положение об учетной политике Департамента.</w:t>
            </w:r>
          </w:p>
        </w:tc>
        <w:tc>
          <w:tcPr>
            <w:tcW w:w="1291"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4" w:lineRule="exact"/>
              <w:jc w:val="center"/>
            </w:pPr>
            <w:r>
              <w:rPr>
                <w:rStyle w:val="95pt0pt0"/>
              </w:rPr>
              <w:t>Июль 2015 года</w:t>
            </w:r>
          </w:p>
        </w:tc>
        <w:tc>
          <w:tcPr>
            <w:tcW w:w="2726" w:type="dxa"/>
            <w:tcBorders>
              <w:top w:val="single" w:sz="4" w:space="0" w:color="auto"/>
              <w:left w:val="single" w:sz="4" w:space="0" w:color="auto"/>
              <w:righ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r>
              <w:rPr>
                <w:rStyle w:val="95pt0pt0"/>
              </w:rPr>
              <w:t>Департамент тарифного регулирования Томской области (</w:t>
            </w:r>
            <w:proofErr w:type="spellStart"/>
            <w:r>
              <w:rPr>
                <w:rStyle w:val="95pt0pt0"/>
              </w:rPr>
              <w:t>Винк</w:t>
            </w:r>
            <w:proofErr w:type="spellEnd"/>
            <w:r>
              <w:rPr>
                <w:rStyle w:val="95pt0pt0"/>
              </w:rPr>
              <w:t xml:space="preserve"> Н.А.)</w:t>
            </w:r>
          </w:p>
        </w:tc>
      </w:tr>
      <w:tr w:rsidR="006A41CE">
        <w:trPr>
          <w:trHeight w:hRule="exact" w:val="3019"/>
        </w:trPr>
        <w:tc>
          <w:tcPr>
            <w:tcW w:w="619"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190" w:lineRule="exact"/>
              <w:ind w:right="220"/>
              <w:jc w:val="right"/>
            </w:pPr>
            <w:r>
              <w:rPr>
                <w:rStyle w:val="95pt0pt0"/>
              </w:rPr>
              <w:t>7</w:t>
            </w:r>
          </w:p>
        </w:tc>
        <w:tc>
          <w:tcPr>
            <w:tcW w:w="5798"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r>
              <w:rPr>
                <w:rStyle w:val="95pt0pt0"/>
              </w:rPr>
              <w:t>В соответствии ч</w:t>
            </w:r>
            <w:proofErr w:type="gramStart"/>
            <w:r>
              <w:rPr>
                <w:rStyle w:val="95pt0pt0"/>
              </w:rPr>
              <w:t>.З</w:t>
            </w:r>
            <w:proofErr w:type="gramEnd"/>
            <w:r>
              <w:rPr>
                <w:rStyle w:val="95pt0pt0"/>
              </w:rPr>
              <w:t>ст.11 Федерального закона от 06.12.2011 №402-ФЗ «О бухгалтерском учете» внести изменения в учетную политику в связи с изменениями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01.12.2010 №157н.</w:t>
            </w:r>
          </w:p>
        </w:tc>
        <w:tc>
          <w:tcPr>
            <w:tcW w:w="1291"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center"/>
            </w:pPr>
            <w:r>
              <w:rPr>
                <w:rStyle w:val="95pt0pt0"/>
              </w:rPr>
              <w:t>Июль 2015 года</w:t>
            </w:r>
          </w:p>
        </w:tc>
        <w:tc>
          <w:tcPr>
            <w:tcW w:w="2726" w:type="dxa"/>
            <w:tcBorders>
              <w:top w:val="single" w:sz="4" w:space="0" w:color="auto"/>
              <w:left w:val="single" w:sz="4" w:space="0" w:color="auto"/>
              <w:righ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r>
              <w:rPr>
                <w:rStyle w:val="95pt0pt0"/>
              </w:rPr>
              <w:t>Департамент тарифного регулирования Томской области (</w:t>
            </w:r>
            <w:proofErr w:type="spellStart"/>
            <w:r>
              <w:rPr>
                <w:rStyle w:val="95pt0pt0"/>
              </w:rPr>
              <w:t>Винк</w:t>
            </w:r>
            <w:proofErr w:type="spellEnd"/>
            <w:r>
              <w:rPr>
                <w:rStyle w:val="95pt0pt0"/>
              </w:rPr>
              <w:t xml:space="preserve"> Н.А.)</w:t>
            </w:r>
          </w:p>
        </w:tc>
      </w:tr>
      <w:tr w:rsidR="006A41CE">
        <w:trPr>
          <w:trHeight w:hRule="exact" w:val="1282"/>
        </w:trPr>
        <w:tc>
          <w:tcPr>
            <w:tcW w:w="619"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190" w:lineRule="exact"/>
              <w:ind w:right="220"/>
              <w:jc w:val="right"/>
            </w:pPr>
            <w:r>
              <w:rPr>
                <w:rStyle w:val="95pt0pt0"/>
              </w:rPr>
              <w:t>8</w:t>
            </w:r>
          </w:p>
        </w:tc>
        <w:tc>
          <w:tcPr>
            <w:tcW w:w="5798"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r>
              <w:rPr>
                <w:rStyle w:val="95pt0pt0"/>
              </w:rPr>
              <w:t xml:space="preserve">В соответствии </w:t>
            </w:r>
            <w:proofErr w:type="spellStart"/>
            <w:r>
              <w:rPr>
                <w:rStyle w:val="95pt0pt0"/>
              </w:rPr>
              <w:t>п.п</w:t>
            </w:r>
            <w:proofErr w:type="spellEnd"/>
            <w:r>
              <w:rPr>
                <w:rStyle w:val="95pt0pt0"/>
              </w:rPr>
              <w:t>. 1.4, 2.5 Методических указаний по инвентаризации имущества и финансовых обязательствах, утвержденных Приказом Минфина России от 13.06.1995 №49 отразить сведения о фактическом наличии имущества (объекта учета).</w:t>
            </w:r>
          </w:p>
        </w:tc>
        <w:tc>
          <w:tcPr>
            <w:tcW w:w="1291"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center"/>
            </w:pPr>
            <w:r>
              <w:rPr>
                <w:rStyle w:val="95pt0pt0"/>
              </w:rPr>
              <w:t>Июнь 2015 года</w:t>
            </w:r>
          </w:p>
        </w:tc>
        <w:tc>
          <w:tcPr>
            <w:tcW w:w="2726" w:type="dxa"/>
            <w:tcBorders>
              <w:top w:val="single" w:sz="4" w:space="0" w:color="auto"/>
              <w:left w:val="single" w:sz="4" w:space="0" w:color="auto"/>
              <w:right w:val="single" w:sz="4" w:space="0" w:color="auto"/>
            </w:tcBorders>
            <w:shd w:val="clear" w:color="auto" w:fill="FFFFFF"/>
          </w:tcPr>
          <w:p w:rsidR="006A41CE" w:rsidRDefault="00E2793F">
            <w:pPr>
              <w:pStyle w:val="1"/>
              <w:framePr w:w="10435" w:h="14290" w:wrap="none" w:vAnchor="page" w:hAnchor="page" w:x="486" w:y="1275"/>
              <w:shd w:val="clear" w:color="auto" w:fill="auto"/>
              <w:spacing w:line="254" w:lineRule="exact"/>
              <w:jc w:val="both"/>
            </w:pPr>
            <w:r>
              <w:rPr>
                <w:rStyle w:val="95pt0pt0"/>
              </w:rPr>
              <w:t>Департамент тарифного регулирования Томской области (Тарасова Е.Ю.)</w:t>
            </w:r>
          </w:p>
        </w:tc>
      </w:tr>
      <w:tr w:rsidR="006A41CE">
        <w:trPr>
          <w:trHeight w:hRule="exact" w:val="3010"/>
        </w:trPr>
        <w:tc>
          <w:tcPr>
            <w:tcW w:w="619"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190" w:lineRule="exact"/>
              <w:ind w:left="280"/>
            </w:pPr>
            <w:r>
              <w:rPr>
                <w:rStyle w:val="95pt0pt0"/>
              </w:rPr>
              <w:t>9</w:t>
            </w:r>
          </w:p>
        </w:tc>
        <w:tc>
          <w:tcPr>
            <w:tcW w:w="5798"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proofErr w:type="gramStart"/>
            <w:r>
              <w:rPr>
                <w:rStyle w:val="95pt0pt0"/>
              </w:rPr>
              <w:t>В соответствии раздела 3 «Применение и формирование регистров бухгалтерского учета»,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утвержденных Приказом Минфина России от 15.12.2010 №173н заполнить отсутствующие реквизиты в инвентаризационных описях за 2014 год.</w:t>
            </w:r>
            <w:proofErr w:type="gramEnd"/>
          </w:p>
        </w:tc>
        <w:tc>
          <w:tcPr>
            <w:tcW w:w="1291" w:type="dxa"/>
            <w:tcBorders>
              <w:top w:val="single" w:sz="4" w:space="0" w:color="auto"/>
              <w:lef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center"/>
            </w:pPr>
            <w:r>
              <w:rPr>
                <w:rStyle w:val="95pt0pt0"/>
              </w:rPr>
              <w:t>Июнь 2015 года</w:t>
            </w:r>
          </w:p>
        </w:tc>
        <w:tc>
          <w:tcPr>
            <w:tcW w:w="2726" w:type="dxa"/>
            <w:tcBorders>
              <w:top w:val="single" w:sz="4" w:space="0" w:color="auto"/>
              <w:left w:val="single" w:sz="4" w:space="0" w:color="auto"/>
              <w:right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r>
              <w:rPr>
                <w:rStyle w:val="95pt0pt0"/>
              </w:rPr>
              <w:t>Департамент тарифного регулирования Томской области (Тарасова Е.Ю.)</w:t>
            </w:r>
          </w:p>
        </w:tc>
      </w:tr>
      <w:tr w:rsidR="006A41CE">
        <w:trPr>
          <w:trHeight w:hRule="exact" w:val="3797"/>
        </w:trPr>
        <w:tc>
          <w:tcPr>
            <w:tcW w:w="619" w:type="dxa"/>
            <w:tcBorders>
              <w:top w:val="single" w:sz="4" w:space="0" w:color="auto"/>
              <w:left w:val="single" w:sz="4" w:space="0" w:color="auto"/>
              <w:bottom w:val="single" w:sz="4" w:space="0" w:color="auto"/>
            </w:tcBorders>
            <w:shd w:val="clear" w:color="auto" w:fill="FFFFFF"/>
          </w:tcPr>
          <w:p w:rsidR="006A41CE" w:rsidRDefault="00E2793F">
            <w:pPr>
              <w:pStyle w:val="1"/>
              <w:framePr w:w="10435" w:h="14290" w:wrap="none" w:vAnchor="page" w:hAnchor="page" w:x="486" w:y="1275"/>
              <w:shd w:val="clear" w:color="auto" w:fill="auto"/>
              <w:spacing w:line="190" w:lineRule="exact"/>
              <w:ind w:left="280"/>
            </w:pPr>
            <w:r>
              <w:rPr>
                <w:rStyle w:val="95pt0pt0"/>
              </w:rPr>
              <w:t>10</w:t>
            </w:r>
          </w:p>
        </w:tc>
        <w:tc>
          <w:tcPr>
            <w:tcW w:w="5798" w:type="dxa"/>
            <w:tcBorders>
              <w:top w:val="single" w:sz="4" w:space="0" w:color="auto"/>
              <w:left w:val="single" w:sz="4" w:space="0" w:color="auto"/>
              <w:bottom w:val="single" w:sz="4" w:space="0" w:color="auto"/>
            </w:tcBorders>
            <w:shd w:val="clear" w:color="auto" w:fill="FFFFFF"/>
          </w:tcPr>
          <w:p w:rsidR="006A41CE" w:rsidRDefault="00E2793F">
            <w:pPr>
              <w:pStyle w:val="1"/>
              <w:framePr w:w="10435" w:h="14290" w:wrap="none" w:vAnchor="page" w:hAnchor="page" w:x="486" w:y="1275"/>
              <w:shd w:val="clear" w:color="auto" w:fill="auto"/>
              <w:spacing w:line="250" w:lineRule="exact"/>
              <w:jc w:val="both"/>
            </w:pPr>
            <w:proofErr w:type="gramStart"/>
            <w:r>
              <w:rPr>
                <w:rStyle w:val="95pt0pt0"/>
              </w:rPr>
              <w:t>В соответствии с п.п.309, 316, 321, 322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01.12.2010 №157н, п.п.128, 130, 131, 132, 139, 142, 143, 144, 145 Инструкции по применению плана счетов бюджетного</w:t>
            </w:r>
            <w:proofErr w:type="gramEnd"/>
            <w:r>
              <w:rPr>
                <w:rStyle w:val="95pt0pt0"/>
              </w:rPr>
              <w:t xml:space="preserve"> учета, утвержденной Приказом Минфина РФ от 06.12.2010 №62н:</w:t>
            </w:r>
          </w:p>
          <w:p w:rsidR="006A41CE" w:rsidRDefault="00E2793F">
            <w:pPr>
              <w:pStyle w:val="1"/>
              <w:framePr w:w="10435" w:h="14290" w:wrap="none" w:vAnchor="page" w:hAnchor="page" w:x="486" w:y="1275"/>
              <w:shd w:val="clear" w:color="auto" w:fill="auto"/>
              <w:spacing w:line="250" w:lineRule="exact"/>
              <w:jc w:val="both"/>
            </w:pPr>
            <w:r>
              <w:rPr>
                <w:rStyle w:val="95pt0pt0"/>
              </w:rPr>
              <w:t xml:space="preserve">- осуществлять учет бюджетных ассигнований текущего года на </w:t>
            </w:r>
            <w:proofErr w:type="gramStart"/>
            <w:r>
              <w:rPr>
                <w:rStyle w:val="95pt0pt0"/>
              </w:rPr>
              <w:t>счете</w:t>
            </w:r>
            <w:proofErr w:type="gramEnd"/>
            <w:r>
              <w:rPr>
                <w:rStyle w:val="95pt0pt0"/>
              </w:rPr>
              <w:t xml:space="preserve"> 050303000 «Бюджетные ассигнования получателей бюджетных средств и администраторов выплат по источникам»;</w:t>
            </w:r>
          </w:p>
        </w:tc>
        <w:tc>
          <w:tcPr>
            <w:tcW w:w="1291" w:type="dxa"/>
            <w:tcBorders>
              <w:top w:val="single" w:sz="4" w:space="0" w:color="auto"/>
              <w:left w:val="single" w:sz="4" w:space="0" w:color="auto"/>
              <w:bottom w:val="single" w:sz="4" w:space="0" w:color="auto"/>
            </w:tcBorders>
            <w:shd w:val="clear" w:color="auto" w:fill="FFFFFF"/>
          </w:tcPr>
          <w:p w:rsidR="006A41CE" w:rsidRDefault="00E2793F">
            <w:pPr>
              <w:pStyle w:val="1"/>
              <w:framePr w:w="10435" w:h="14290" w:wrap="none" w:vAnchor="page" w:hAnchor="page" w:x="486" w:y="1275"/>
              <w:shd w:val="clear" w:color="auto" w:fill="auto"/>
              <w:spacing w:line="190" w:lineRule="exact"/>
              <w:jc w:val="center"/>
            </w:pPr>
            <w:r>
              <w:rPr>
                <w:rStyle w:val="95pt0pt0"/>
              </w:rPr>
              <w:t>Постоянно</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6A41CE" w:rsidRDefault="00E2793F">
            <w:pPr>
              <w:pStyle w:val="1"/>
              <w:framePr w:w="10435" w:h="14290" w:wrap="none" w:vAnchor="page" w:hAnchor="page" w:x="486" w:y="1275"/>
              <w:shd w:val="clear" w:color="auto" w:fill="auto"/>
              <w:spacing w:line="254" w:lineRule="exact"/>
              <w:jc w:val="both"/>
            </w:pPr>
            <w:r>
              <w:rPr>
                <w:rStyle w:val="95pt0pt0"/>
              </w:rPr>
              <w:t>Департамент тарифного регулирования Томской области (</w:t>
            </w:r>
            <w:proofErr w:type="spellStart"/>
            <w:r>
              <w:rPr>
                <w:rStyle w:val="95pt0pt0"/>
              </w:rPr>
              <w:t>Винк</w:t>
            </w:r>
            <w:proofErr w:type="spellEnd"/>
            <w:r>
              <w:rPr>
                <w:rStyle w:val="95pt0pt0"/>
              </w:rPr>
              <w:t xml:space="preserve"> Н.А.)</w:t>
            </w:r>
          </w:p>
        </w:tc>
      </w:tr>
    </w:tbl>
    <w:p w:rsidR="006A41CE" w:rsidRDefault="006A41CE">
      <w:pPr>
        <w:rPr>
          <w:sz w:val="2"/>
          <w:szCs w:val="2"/>
        </w:rPr>
        <w:sectPr w:rsidR="006A41CE">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5"/>
        <w:gridCol w:w="5813"/>
        <w:gridCol w:w="1286"/>
        <w:gridCol w:w="2712"/>
      </w:tblGrid>
      <w:tr w:rsidR="006A41CE" w:rsidTr="00E2793F">
        <w:trPr>
          <w:trHeight w:hRule="exact" w:val="3556"/>
        </w:trPr>
        <w:tc>
          <w:tcPr>
            <w:tcW w:w="595" w:type="dxa"/>
            <w:tcBorders>
              <w:top w:val="single" w:sz="4" w:space="0" w:color="auto"/>
              <w:left w:val="single" w:sz="4" w:space="0" w:color="auto"/>
            </w:tcBorders>
            <w:shd w:val="clear" w:color="auto" w:fill="FFFFFF"/>
          </w:tcPr>
          <w:p w:rsidR="006A41CE" w:rsidRDefault="006A41CE">
            <w:pPr>
              <w:framePr w:w="10406" w:h="7378" w:wrap="none" w:vAnchor="page" w:hAnchor="page" w:x="496" w:y="1215"/>
              <w:rPr>
                <w:sz w:val="10"/>
                <w:szCs w:val="10"/>
              </w:rPr>
            </w:pPr>
          </w:p>
        </w:tc>
        <w:tc>
          <w:tcPr>
            <w:tcW w:w="5813" w:type="dxa"/>
            <w:tcBorders>
              <w:top w:val="single" w:sz="4" w:space="0" w:color="auto"/>
              <w:left w:val="single" w:sz="4" w:space="0" w:color="auto"/>
            </w:tcBorders>
            <w:shd w:val="clear" w:color="auto" w:fill="FFFFFF"/>
          </w:tcPr>
          <w:p w:rsidR="006A41CE" w:rsidRDefault="00E2793F">
            <w:pPr>
              <w:pStyle w:val="1"/>
              <w:framePr w:w="10406" w:h="7378" w:wrap="none" w:vAnchor="page" w:hAnchor="page" w:x="496" w:y="1215"/>
              <w:shd w:val="clear" w:color="auto" w:fill="auto"/>
              <w:spacing w:line="250" w:lineRule="exact"/>
              <w:jc w:val="both"/>
            </w:pPr>
            <w:proofErr w:type="gramStart"/>
            <w:r>
              <w:rPr>
                <w:rStyle w:val="95pt0pt0"/>
              </w:rPr>
              <w:t>-отражать суммы доведенных финансовым органом утвержденных показателей бюджетных ассигнований и лимитов бюджетных обязательств (внесенных изменений), суммы распределенных себе, как получателю бюджетных средств, показателей бюджетных ассигнований и лимитов бюджетных обязательств (внесенных изменений на счетах: 050301000 «Доведенные бюджетные ассигнования», 050101000 «Доведенные лимиты бюджетных обязательств», 050302000 «Бюджетные ассигнования к распределению»050102000 «Лимиты бюджетных обязательств к распределению»;</w:t>
            </w:r>
            <w:proofErr w:type="gramEnd"/>
          </w:p>
          <w:p w:rsidR="006A41CE" w:rsidRDefault="00E2793F">
            <w:pPr>
              <w:pStyle w:val="1"/>
              <w:framePr w:w="10406" w:h="7378" w:wrap="none" w:vAnchor="page" w:hAnchor="page" w:x="496" w:y="1215"/>
              <w:shd w:val="clear" w:color="auto" w:fill="auto"/>
              <w:spacing w:line="250" w:lineRule="exact"/>
              <w:jc w:val="both"/>
            </w:pPr>
            <w:r>
              <w:rPr>
                <w:rStyle w:val="95pt0pt0"/>
              </w:rPr>
              <w:t>-отражать санкционирование расходов бюджета (бюджетные ассигнования, лимиты бюджетных обязательств, принятые обязательства) на первый и второй год планового периода.</w:t>
            </w:r>
          </w:p>
        </w:tc>
        <w:tc>
          <w:tcPr>
            <w:tcW w:w="1286" w:type="dxa"/>
            <w:tcBorders>
              <w:top w:val="single" w:sz="4" w:space="0" w:color="auto"/>
              <w:left w:val="single" w:sz="4" w:space="0" w:color="auto"/>
            </w:tcBorders>
            <w:shd w:val="clear" w:color="auto" w:fill="FFFFFF"/>
          </w:tcPr>
          <w:p w:rsidR="006A41CE" w:rsidRDefault="006A41CE">
            <w:pPr>
              <w:framePr w:w="10406" w:h="7378" w:wrap="none" w:vAnchor="page" w:hAnchor="page" w:x="496" w:y="1215"/>
              <w:rPr>
                <w:sz w:val="10"/>
                <w:szCs w:val="10"/>
              </w:rPr>
            </w:pPr>
          </w:p>
        </w:tc>
        <w:tc>
          <w:tcPr>
            <w:tcW w:w="2712" w:type="dxa"/>
            <w:tcBorders>
              <w:top w:val="single" w:sz="4" w:space="0" w:color="auto"/>
              <w:left w:val="single" w:sz="4" w:space="0" w:color="auto"/>
              <w:right w:val="single" w:sz="4" w:space="0" w:color="auto"/>
            </w:tcBorders>
            <w:shd w:val="clear" w:color="auto" w:fill="FFFFFF"/>
          </w:tcPr>
          <w:p w:rsidR="006A41CE" w:rsidRDefault="006A41CE">
            <w:pPr>
              <w:framePr w:w="10406" w:h="7378" w:wrap="none" w:vAnchor="page" w:hAnchor="page" w:x="496" w:y="1215"/>
              <w:rPr>
                <w:sz w:val="10"/>
                <w:szCs w:val="10"/>
              </w:rPr>
            </w:pPr>
          </w:p>
        </w:tc>
      </w:tr>
      <w:tr w:rsidR="006A41CE">
        <w:trPr>
          <w:trHeight w:hRule="exact" w:val="2275"/>
        </w:trPr>
        <w:tc>
          <w:tcPr>
            <w:tcW w:w="595" w:type="dxa"/>
            <w:tcBorders>
              <w:top w:val="single" w:sz="4" w:space="0" w:color="auto"/>
              <w:left w:val="single" w:sz="4" w:space="0" w:color="auto"/>
            </w:tcBorders>
            <w:shd w:val="clear" w:color="auto" w:fill="FFFFFF"/>
          </w:tcPr>
          <w:p w:rsidR="006A41CE" w:rsidRDefault="00E2793F">
            <w:pPr>
              <w:pStyle w:val="1"/>
              <w:framePr w:w="10406" w:h="7378" w:wrap="none" w:vAnchor="page" w:hAnchor="page" w:x="496" w:y="1215"/>
              <w:shd w:val="clear" w:color="auto" w:fill="auto"/>
              <w:spacing w:line="190" w:lineRule="exact"/>
              <w:ind w:left="220"/>
            </w:pPr>
            <w:r>
              <w:rPr>
                <w:rStyle w:val="95pt0pt0"/>
              </w:rPr>
              <w:t>11</w:t>
            </w:r>
          </w:p>
        </w:tc>
        <w:tc>
          <w:tcPr>
            <w:tcW w:w="5813" w:type="dxa"/>
            <w:tcBorders>
              <w:top w:val="single" w:sz="4" w:space="0" w:color="auto"/>
              <w:left w:val="single" w:sz="4" w:space="0" w:color="auto"/>
            </w:tcBorders>
            <w:shd w:val="clear" w:color="auto" w:fill="FFFFFF"/>
          </w:tcPr>
          <w:p w:rsidR="006A41CE" w:rsidRDefault="00E2793F">
            <w:pPr>
              <w:pStyle w:val="1"/>
              <w:framePr w:w="10406" w:h="7378" w:wrap="none" w:vAnchor="page" w:hAnchor="page" w:x="496" w:y="1215"/>
              <w:shd w:val="clear" w:color="auto" w:fill="auto"/>
              <w:spacing w:line="250" w:lineRule="exact"/>
              <w:jc w:val="both"/>
            </w:pPr>
            <w:proofErr w:type="gramStart"/>
            <w:r>
              <w:rPr>
                <w:rStyle w:val="95pt0pt0"/>
              </w:rPr>
              <w:t>В соответствии Общих требований к порядку составления, утверждения и ведения бюджетной сметы казенного учреждения, утвержденных приказом Минфина России от 20.11.2007 №112 внести изменения в Порядок составления, утверждения и ведения бюджетных смет Департамента тарифного регулирования томской области, утвержденной приказом Департамента от 14.04.2013 №13/1-п в части предусмотренных сроков внесения изменений в смету.</w:t>
            </w:r>
            <w:proofErr w:type="gramEnd"/>
          </w:p>
        </w:tc>
        <w:tc>
          <w:tcPr>
            <w:tcW w:w="1286" w:type="dxa"/>
            <w:tcBorders>
              <w:top w:val="single" w:sz="4" w:space="0" w:color="auto"/>
              <w:left w:val="single" w:sz="4" w:space="0" w:color="auto"/>
            </w:tcBorders>
            <w:shd w:val="clear" w:color="auto" w:fill="FFFFFF"/>
          </w:tcPr>
          <w:p w:rsidR="006A41CE" w:rsidRDefault="00E2793F">
            <w:pPr>
              <w:pStyle w:val="1"/>
              <w:framePr w:w="10406" w:h="7378" w:wrap="none" w:vAnchor="page" w:hAnchor="page" w:x="496" w:y="1215"/>
              <w:shd w:val="clear" w:color="auto" w:fill="auto"/>
              <w:spacing w:line="254" w:lineRule="exact"/>
              <w:jc w:val="center"/>
            </w:pPr>
            <w:r>
              <w:rPr>
                <w:rStyle w:val="95pt0pt0"/>
              </w:rPr>
              <w:t>Июль 2015 года</w:t>
            </w:r>
          </w:p>
        </w:tc>
        <w:tc>
          <w:tcPr>
            <w:tcW w:w="2712" w:type="dxa"/>
            <w:tcBorders>
              <w:top w:val="single" w:sz="4" w:space="0" w:color="auto"/>
              <w:left w:val="single" w:sz="4" w:space="0" w:color="auto"/>
              <w:right w:val="single" w:sz="4" w:space="0" w:color="auto"/>
            </w:tcBorders>
            <w:shd w:val="clear" w:color="auto" w:fill="FFFFFF"/>
          </w:tcPr>
          <w:p w:rsidR="006A41CE" w:rsidRDefault="00E2793F">
            <w:pPr>
              <w:pStyle w:val="1"/>
              <w:framePr w:w="10406" w:h="7378" w:wrap="none" w:vAnchor="page" w:hAnchor="page" w:x="496" w:y="1215"/>
              <w:shd w:val="clear" w:color="auto" w:fill="auto"/>
              <w:spacing w:line="250" w:lineRule="exact"/>
              <w:jc w:val="both"/>
            </w:pPr>
            <w:r>
              <w:rPr>
                <w:rStyle w:val="95pt0pt0"/>
              </w:rPr>
              <w:t>Департамент тарифного регулирования Томской области (</w:t>
            </w:r>
            <w:proofErr w:type="spellStart"/>
            <w:r>
              <w:rPr>
                <w:rStyle w:val="95pt0pt0"/>
              </w:rPr>
              <w:t>Винк</w:t>
            </w:r>
            <w:proofErr w:type="spellEnd"/>
            <w:r>
              <w:rPr>
                <w:rStyle w:val="95pt0pt0"/>
              </w:rPr>
              <w:t xml:space="preserve"> Н.А.)</w:t>
            </w:r>
          </w:p>
        </w:tc>
      </w:tr>
      <w:tr w:rsidR="006A41CE">
        <w:trPr>
          <w:trHeight w:hRule="exact" w:val="1027"/>
        </w:trPr>
        <w:tc>
          <w:tcPr>
            <w:tcW w:w="595" w:type="dxa"/>
            <w:tcBorders>
              <w:top w:val="single" w:sz="4" w:space="0" w:color="auto"/>
              <w:left w:val="single" w:sz="4" w:space="0" w:color="auto"/>
              <w:bottom w:val="single" w:sz="4" w:space="0" w:color="auto"/>
            </w:tcBorders>
            <w:shd w:val="clear" w:color="auto" w:fill="FFFFFF"/>
          </w:tcPr>
          <w:p w:rsidR="006A41CE" w:rsidRDefault="00E2793F">
            <w:pPr>
              <w:pStyle w:val="1"/>
              <w:framePr w:w="10406" w:h="7378" w:wrap="none" w:vAnchor="page" w:hAnchor="page" w:x="496" w:y="1215"/>
              <w:shd w:val="clear" w:color="auto" w:fill="auto"/>
              <w:spacing w:line="190" w:lineRule="exact"/>
              <w:ind w:left="220"/>
            </w:pPr>
            <w:r>
              <w:rPr>
                <w:rStyle w:val="95pt0pt0"/>
              </w:rPr>
              <w:t>12</w:t>
            </w:r>
          </w:p>
        </w:tc>
        <w:tc>
          <w:tcPr>
            <w:tcW w:w="5813" w:type="dxa"/>
            <w:tcBorders>
              <w:top w:val="single" w:sz="4" w:space="0" w:color="auto"/>
              <w:left w:val="single" w:sz="4" w:space="0" w:color="auto"/>
              <w:bottom w:val="single" w:sz="4" w:space="0" w:color="auto"/>
            </w:tcBorders>
            <w:shd w:val="clear" w:color="auto" w:fill="FFFFFF"/>
          </w:tcPr>
          <w:p w:rsidR="006A41CE" w:rsidRDefault="00E2793F">
            <w:pPr>
              <w:pStyle w:val="1"/>
              <w:framePr w:w="10406" w:h="7378" w:wrap="none" w:vAnchor="page" w:hAnchor="page" w:x="496" w:y="1215"/>
              <w:shd w:val="clear" w:color="auto" w:fill="auto"/>
              <w:spacing w:line="245" w:lineRule="exact"/>
              <w:jc w:val="both"/>
            </w:pPr>
            <w:r>
              <w:rPr>
                <w:rStyle w:val="95pt0pt0"/>
              </w:rPr>
              <w:t>В Положении об учетной политике:</w:t>
            </w:r>
          </w:p>
          <w:p w:rsidR="006A41CE" w:rsidRDefault="00E2793F">
            <w:pPr>
              <w:pStyle w:val="1"/>
              <w:framePr w:w="10406" w:h="7378" w:wrap="none" w:vAnchor="page" w:hAnchor="page" w:x="496" w:y="1215"/>
              <w:shd w:val="clear" w:color="auto" w:fill="auto"/>
              <w:spacing w:line="245" w:lineRule="exact"/>
              <w:jc w:val="both"/>
            </w:pPr>
            <w:r>
              <w:rPr>
                <w:rStyle w:val="95pt0pt0"/>
              </w:rPr>
              <w:t xml:space="preserve">- определить периодичность формирования регистров бухгалтерского учета (Журналов операций) на бумажном </w:t>
            </w:r>
            <w:proofErr w:type="gramStart"/>
            <w:r>
              <w:rPr>
                <w:rStyle w:val="95pt0pt0"/>
              </w:rPr>
              <w:t>носителе</w:t>
            </w:r>
            <w:proofErr w:type="gramEnd"/>
          </w:p>
        </w:tc>
        <w:tc>
          <w:tcPr>
            <w:tcW w:w="1286" w:type="dxa"/>
            <w:tcBorders>
              <w:top w:val="single" w:sz="4" w:space="0" w:color="auto"/>
              <w:left w:val="single" w:sz="4" w:space="0" w:color="auto"/>
              <w:bottom w:val="single" w:sz="4" w:space="0" w:color="auto"/>
            </w:tcBorders>
            <w:shd w:val="clear" w:color="auto" w:fill="FFFFFF"/>
          </w:tcPr>
          <w:p w:rsidR="006A41CE" w:rsidRDefault="00E2793F">
            <w:pPr>
              <w:pStyle w:val="1"/>
              <w:framePr w:w="10406" w:h="7378" w:wrap="none" w:vAnchor="page" w:hAnchor="page" w:x="496" w:y="1215"/>
              <w:shd w:val="clear" w:color="auto" w:fill="auto"/>
              <w:spacing w:line="245" w:lineRule="exact"/>
              <w:jc w:val="center"/>
            </w:pPr>
            <w:r>
              <w:rPr>
                <w:rStyle w:val="95pt0pt0"/>
              </w:rPr>
              <w:t>Июль 2015 года</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6A41CE" w:rsidRDefault="00E2793F">
            <w:pPr>
              <w:pStyle w:val="1"/>
              <w:framePr w:w="10406" w:h="7378" w:wrap="none" w:vAnchor="page" w:hAnchor="page" w:x="496" w:y="1215"/>
              <w:shd w:val="clear" w:color="auto" w:fill="auto"/>
              <w:spacing w:line="250" w:lineRule="exact"/>
              <w:jc w:val="both"/>
            </w:pPr>
            <w:r>
              <w:rPr>
                <w:rStyle w:val="95pt0pt0"/>
              </w:rPr>
              <w:t>Департамент тарифного регулирования Томской области (</w:t>
            </w:r>
            <w:proofErr w:type="spellStart"/>
            <w:r>
              <w:rPr>
                <w:rStyle w:val="95pt0pt0"/>
              </w:rPr>
              <w:t>Винк</w:t>
            </w:r>
            <w:proofErr w:type="spellEnd"/>
            <w:r>
              <w:rPr>
                <w:rStyle w:val="95pt0pt0"/>
              </w:rPr>
              <w:t xml:space="preserve"> Н.А.)</w:t>
            </w:r>
          </w:p>
        </w:tc>
      </w:tr>
    </w:tbl>
    <w:p w:rsidR="006A41CE" w:rsidRDefault="006A41CE">
      <w:pPr>
        <w:rPr>
          <w:sz w:val="2"/>
          <w:szCs w:val="2"/>
        </w:rPr>
      </w:pPr>
    </w:p>
    <w:sectPr w:rsidR="006A41CE">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4E" w:rsidRDefault="0000164E">
      <w:r>
        <w:separator/>
      </w:r>
    </w:p>
  </w:endnote>
  <w:endnote w:type="continuationSeparator" w:id="0">
    <w:p w:rsidR="0000164E" w:rsidRDefault="0000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4E" w:rsidRDefault="0000164E"/>
  </w:footnote>
  <w:footnote w:type="continuationSeparator" w:id="0">
    <w:p w:rsidR="0000164E" w:rsidRDefault="000016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23942"/>
    <w:multiLevelType w:val="multilevel"/>
    <w:tmpl w:val="D5B03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3E10DA"/>
    <w:multiLevelType w:val="multilevel"/>
    <w:tmpl w:val="4CF0E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1B6135"/>
    <w:multiLevelType w:val="multilevel"/>
    <w:tmpl w:val="F41ED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CE"/>
    <w:rsid w:val="0000164E"/>
    <w:rsid w:val="006A41CE"/>
    <w:rsid w:val="00883591"/>
    <w:rsid w:val="00E2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2"/>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
      <w:sz w:val="11"/>
      <w:szCs w:val="11"/>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1"/>
      <w:w w:val="100"/>
      <w:position w:val="0"/>
      <w:sz w:val="11"/>
      <w:szCs w:val="11"/>
      <w:u w:val="single"/>
      <w:lang w:val="en-US"/>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8"/>
      <w:u w:val="none"/>
    </w:rPr>
  </w:style>
  <w:style w:type="character" w:customStyle="1" w:styleId="125pt0pt">
    <w:name w:val="Основной текст + 12;5 pt;Курсив;Интервал 0 pt"/>
    <w:basedOn w:val="a4"/>
    <w:rPr>
      <w:rFonts w:ascii="Times New Roman" w:eastAsia="Times New Roman" w:hAnsi="Times New Roman" w:cs="Times New Roman"/>
      <w:b w:val="0"/>
      <w:bCs w:val="0"/>
      <w:i/>
      <w:iCs/>
      <w:smallCaps w:val="0"/>
      <w:strike w:val="0"/>
      <w:color w:val="000000"/>
      <w:spacing w:val="-9"/>
      <w:w w:val="100"/>
      <w:position w:val="0"/>
      <w:sz w:val="25"/>
      <w:szCs w:val="25"/>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a5">
    <w:name w:val="Подпись к картинке_"/>
    <w:basedOn w:val="a0"/>
    <w:link w:val="a6"/>
    <w:rPr>
      <w:rFonts w:ascii="Times New Roman" w:eastAsia="Times New Roman" w:hAnsi="Times New Roman" w:cs="Times New Roman"/>
      <w:b w:val="0"/>
      <w:bCs w:val="0"/>
      <w:i/>
      <w:iCs/>
      <w:smallCaps w:val="0"/>
      <w:strike w:val="0"/>
      <w:spacing w:val="1"/>
      <w:sz w:val="29"/>
      <w:szCs w:val="29"/>
      <w:u w:val="none"/>
    </w:rPr>
  </w:style>
  <w:style w:type="character" w:customStyle="1" w:styleId="95pt0pt">
    <w:name w:val="Подпись к картинке + 9;5 pt;Не курсив;Интервал 0 pt"/>
    <w:basedOn w:val="a5"/>
    <w:rPr>
      <w:rFonts w:ascii="Times New Roman" w:eastAsia="Times New Roman" w:hAnsi="Times New Roman" w:cs="Times New Roman"/>
      <w:b w:val="0"/>
      <w:bCs w:val="0"/>
      <w:i/>
      <w:iCs/>
      <w:smallCaps w:val="0"/>
      <w:strike w:val="0"/>
      <w:color w:val="000000"/>
      <w:spacing w:val="4"/>
      <w:w w:val="100"/>
      <w:position w:val="0"/>
      <w:sz w:val="19"/>
      <w:szCs w:val="19"/>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610pt">
    <w:name w:val="Основной текст (6) + 1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90pt">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90pt0">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4"/>
      <w:sz w:val="11"/>
      <w:szCs w:val="11"/>
      <w:u w:val="none"/>
      <w:lang w:val="en-US"/>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80pt">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3"/>
      <w:w w:val="100"/>
      <w:position w:val="0"/>
      <w:sz w:val="14"/>
      <w:szCs w:val="14"/>
      <w:u w:val="single"/>
      <w:lang w:val="ru-RU"/>
    </w:rPr>
  </w:style>
  <w:style w:type="character" w:customStyle="1" w:styleId="80pt0">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3"/>
      <w:w w:val="100"/>
      <w:position w:val="0"/>
      <w:sz w:val="14"/>
      <w:szCs w:val="14"/>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5pt0pt0">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1">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17" w:lineRule="exact"/>
      <w:jc w:val="center"/>
    </w:pPr>
    <w:rPr>
      <w:rFonts w:ascii="Times New Roman" w:eastAsia="Times New Roman" w:hAnsi="Times New Roman" w:cs="Times New Roman"/>
      <w:spacing w:val="12"/>
      <w:sz w:val="26"/>
      <w:szCs w:val="26"/>
    </w:rPr>
  </w:style>
  <w:style w:type="paragraph" w:customStyle="1" w:styleId="40">
    <w:name w:val="Основной текст (4)"/>
    <w:basedOn w:val="a"/>
    <w:link w:val="4"/>
    <w:pPr>
      <w:shd w:val="clear" w:color="auto" w:fill="FFFFFF"/>
      <w:spacing w:after="1200" w:line="149" w:lineRule="exact"/>
      <w:jc w:val="right"/>
    </w:pPr>
    <w:rPr>
      <w:rFonts w:ascii="Times New Roman" w:eastAsia="Times New Roman" w:hAnsi="Times New Roman" w:cs="Times New Roman"/>
      <w:spacing w:val="1"/>
      <w:sz w:val="11"/>
      <w:szCs w:val="11"/>
    </w:rPr>
  </w:style>
  <w:style w:type="paragraph" w:customStyle="1" w:styleId="1">
    <w:name w:val="Основной текст1"/>
    <w:basedOn w:val="a"/>
    <w:link w:val="a4"/>
    <w:pPr>
      <w:shd w:val="clear" w:color="auto" w:fill="FFFFFF"/>
      <w:spacing w:line="312" w:lineRule="exact"/>
    </w:pPr>
    <w:rPr>
      <w:rFonts w:ascii="Times New Roman" w:eastAsia="Times New Roman" w:hAnsi="Times New Roman" w:cs="Times New Roman"/>
      <w:spacing w:val="8"/>
    </w:rPr>
  </w:style>
  <w:style w:type="paragraph" w:customStyle="1" w:styleId="50">
    <w:name w:val="Основной текст (5)"/>
    <w:basedOn w:val="a"/>
    <w:link w:val="5"/>
    <w:pPr>
      <w:shd w:val="clear" w:color="auto" w:fill="FFFFFF"/>
      <w:spacing w:before="1200" w:after="180" w:line="0" w:lineRule="atLeast"/>
      <w:jc w:val="center"/>
    </w:pPr>
    <w:rPr>
      <w:rFonts w:ascii="Times New Roman" w:eastAsia="Times New Roman" w:hAnsi="Times New Roman" w:cs="Times New Roman"/>
      <w:spacing w:val="4"/>
      <w:sz w:val="19"/>
      <w:szCs w:val="19"/>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i/>
      <w:iCs/>
      <w:spacing w:val="1"/>
      <w:sz w:val="29"/>
      <w:szCs w:val="29"/>
    </w:rPr>
  </w:style>
  <w:style w:type="paragraph" w:customStyle="1" w:styleId="60">
    <w:name w:val="Основной текст (6)"/>
    <w:basedOn w:val="a"/>
    <w:link w:val="6"/>
    <w:pPr>
      <w:shd w:val="clear" w:color="auto" w:fill="FFFFFF"/>
      <w:spacing w:after="180" w:line="0" w:lineRule="atLeas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0" w:line="0" w:lineRule="atLeast"/>
    </w:pPr>
    <w:rPr>
      <w:rFonts w:ascii="Times New Roman" w:eastAsia="Times New Roman" w:hAnsi="Times New Roman" w:cs="Times New Roman"/>
      <w:spacing w:val="3"/>
      <w:sz w:val="14"/>
      <w:szCs w:val="14"/>
    </w:rPr>
  </w:style>
  <w:style w:type="paragraph" w:customStyle="1" w:styleId="100">
    <w:name w:val="Основной текст (10)"/>
    <w:basedOn w:val="a"/>
    <w:link w:val="10"/>
    <w:pPr>
      <w:shd w:val="clear" w:color="auto" w:fill="FFFFFF"/>
      <w:spacing w:line="0" w:lineRule="atLeast"/>
      <w:jc w:val="both"/>
    </w:pPr>
    <w:rPr>
      <w:rFonts w:ascii="Times New Roman" w:eastAsia="Times New Roman" w:hAnsi="Times New Roman" w:cs="Times New Roman"/>
      <w:spacing w:val="4"/>
      <w:sz w:val="11"/>
      <w:szCs w:val="11"/>
      <w:lang w:val="en-US"/>
    </w:rPr>
  </w:style>
  <w:style w:type="paragraph" w:customStyle="1" w:styleId="70">
    <w:name w:val="Основной текст (7)"/>
    <w:basedOn w:val="a"/>
    <w:link w:val="7"/>
    <w:pPr>
      <w:shd w:val="clear" w:color="auto" w:fill="FFFFFF"/>
      <w:spacing w:before="660" w:after="60" w:line="259" w:lineRule="exact"/>
      <w:ind w:firstLine="1460"/>
    </w:pPr>
    <w:rPr>
      <w:rFonts w:ascii="Times New Roman" w:eastAsia="Times New Roman" w:hAnsi="Times New Roman" w:cs="Times New Roman"/>
      <w:sz w:val="15"/>
      <w:szCs w:val="15"/>
    </w:rPr>
  </w:style>
  <w:style w:type="paragraph" w:customStyle="1" w:styleId="80">
    <w:name w:val="Основной текст (8)"/>
    <w:basedOn w:val="a"/>
    <w:link w:val="8"/>
    <w:pPr>
      <w:shd w:val="clear" w:color="auto" w:fill="FFFFFF"/>
      <w:spacing w:before="60" w:after="60" w:line="0" w:lineRule="atLeast"/>
      <w:jc w:val="right"/>
    </w:pPr>
    <w:rPr>
      <w:rFonts w:ascii="Times New Roman" w:eastAsia="Times New Roman" w:hAnsi="Times New Roman" w:cs="Times New Roman"/>
      <w:spacing w:val="-3"/>
      <w:sz w:val="14"/>
      <w:szCs w:val="14"/>
    </w:rPr>
  </w:style>
  <w:style w:type="paragraph" w:customStyle="1" w:styleId="110">
    <w:name w:val="Основной текст (11)"/>
    <w:basedOn w:val="a"/>
    <w:link w:val="11"/>
    <w:pPr>
      <w:shd w:val="clear" w:color="auto" w:fill="FFFFFF"/>
      <w:spacing w:after="360" w:line="0" w:lineRule="atLeast"/>
      <w:jc w:val="right"/>
    </w:pPr>
    <w:rPr>
      <w:rFonts w:ascii="Times New Roman" w:eastAsia="Times New Roman" w:hAnsi="Times New Roman" w:cs="Times New Roman"/>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2"/>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
      <w:sz w:val="11"/>
      <w:szCs w:val="11"/>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1"/>
      <w:w w:val="100"/>
      <w:position w:val="0"/>
      <w:sz w:val="11"/>
      <w:szCs w:val="11"/>
      <w:u w:val="single"/>
      <w:lang w:val="en-US"/>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8"/>
      <w:u w:val="none"/>
    </w:rPr>
  </w:style>
  <w:style w:type="character" w:customStyle="1" w:styleId="125pt0pt">
    <w:name w:val="Основной текст + 12;5 pt;Курсив;Интервал 0 pt"/>
    <w:basedOn w:val="a4"/>
    <w:rPr>
      <w:rFonts w:ascii="Times New Roman" w:eastAsia="Times New Roman" w:hAnsi="Times New Roman" w:cs="Times New Roman"/>
      <w:b w:val="0"/>
      <w:bCs w:val="0"/>
      <w:i/>
      <w:iCs/>
      <w:smallCaps w:val="0"/>
      <w:strike w:val="0"/>
      <w:color w:val="000000"/>
      <w:spacing w:val="-9"/>
      <w:w w:val="100"/>
      <w:position w:val="0"/>
      <w:sz w:val="25"/>
      <w:szCs w:val="25"/>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a5">
    <w:name w:val="Подпись к картинке_"/>
    <w:basedOn w:val="a0"/>
    <w:link w:val="a6"/>
    <w:rPr>
      <w:rFonts w:ascii="Times New Roman" w:eastAsia="Times New Roman" w:hAnsi="Times New Roman" w:cs="Times New Roman"/>
      <w:b w:val="0"/>
      <w:bCs w:val="0"/>
      <w:i/>
      <w:iCs/>
      <w:smallCaps w:val="0"/>
      <w:strike w:val="0"/>
      <w:spacing w:val="1"/>
      <w:sz w:val="29"/>
      <w:szCs w:val="29"/>
      <w:u w:val="none"/>
    </w:rPr>
  </w:style>
  <w:style w:type="character" w:customStyle="1" w:styleId="95pt0pt">
    <w:name w:val="Подпись к картинке + 9;5 pt;Не курсив;Интервал 0 pt"/>
    <w:basedOn w:val="a5"/>
    <w:rPr>
      <w:rFonts w:ascii="Times New Roman" w:eastAsia="Times New Roman" w:hAnsi="Times New Roman" w:cs="Times New Roman"/>
      <w:b w:val="0"/>
      <w:bCs w:val="0"/>
      <w:i/>
      <w:iCs/>
      <w:smallCaps w:val="0"/>
      <w:strike w:val="0"/>
      <w:color w:val="000000"/>
      <w:spacing w:val="4"/>
      <w:w w:val="100"/>
      <w:position w:val="0"/>
      <w:sz w:val="19"/>
      <w:szCs w:val="19"/>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610pt">
    <w:name w:val="Основной текст (6) + 1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90pt">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90pt0">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4"/>
      <w:sz w:val="11"/>
      <w:szCs w:val="11"/>
      <w:u w:val="none"/>
      <w:lang w:val="en-US"/>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80pt">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3"/>
      <w:w w:val="100"/>
      <w:position w:val="0"/>
      <w:sz w:val="14"/>
      <w:szCs w:val="14"/>
      <w:u w:val="single"/>
      <w:lang w:val="ru-RU"/>
    </w:rPr>
  </w:style>
  <w:style w:type="character" w:customStyle="1" w:styleId="80pt0">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3"/>
      <w:w w:val="100"/>
      <w:position w:val="0"/>
      <w:sz w:val="14"/>
      <w:szCs w:val="14"/>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5pt0pt0">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1">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17" w:lineRule="exact"/>
      <w:jc w:val="center"/>
    </w:pPr>
    <w:rPr>
      <w:rFonts w:ascii="Times New Roman" w:eastAsia="Times New Roman" w:hAnsi="Times New Roman" w:cs="Times New Roman"/>
      <w:spacing w:val="12"/>
      <w:sz w:val="26"/>
      <w:szCs w:val="26"/>
    </w:rPr>
  </w:style>
  <w:style w:type="paragraph" w:customStyle="1" w:styleId="40">
    <w:name w:val="Основной текст (4)"/>
    <w:basedOn w:val="a"/>
    <w:link w:val="4"/>
    <w:pPr>
      <w:shd w:val="clear" w:color="auto" w:fill="FFFFFF"/>
      <w:spacing w:after="1200" w:line="149" w:lineRule="exact"/>
      <w:jc w:val="right"/>
    </w:pPr>
    <w:rPr>
      <w:rFonts w:ascii="Times New Roman" w:eastAsia="Times New Roman" w:hAnsi="Times New Roman" w:cs="Times New Roman"/>
      <w:spacing w:val="1"/>
      <w:sz w:val="11"/>
      <w:szCs w:val="11"/>
    </w:rPr>
  </w:style>
  <w:style w:type="paragraph" w:customStyle="1" w:styleId="1">
    <w:name w:val="Основной текст1"/>
    <w:basedOn w:val="a"/>
    <w:link w:val="a4"/>
    <w:pPr>
      <w:shd w:val="clear" w:color="auto" w:fill="FFFFFF"/>
      <w:spacing w:line="312" w:lineRule="exact"/>
    </w:pPr>
    <w:rPr>
      <w:rFonts w:ascii="Times New Roman" w:eastAsia="Times New Roman" w:hAnsi="Times New Roman" w:cs="Times New Roman"/>
      <w:spacing w:val="8"/>
    </w:rPr>
  </w:style>
  <w:style w:type="paragraph" w:customStyle="1" w:styleId="50">
    <w:name w:val="Основной текст (5)"/>
    <w:basedOn w:val="a"/>
    <w:link w:val="5"/>
    <w:pPr>
      <w:shd w:val="clear" w:color="auto" w:fill="FFFFFF"/>
      <w:spacing w:before="1200" w:after="180" w:line="0" w:lineRule="atLeast"/>
      <w:jc w:val="center"/>
    </w:pPr>
    <w:rPr>
      <w:rFonts w:ascii="Times New Roman" w:eastAsia="Times New Roman" w:hAnsi="Times New Roman" w:cs="Times New Roman"/>
      <w:spacing w:val="4"/>
      <w:sz w:val="19"/>
      <w:szCs w:val="19"/>
    </w:rPr>
  </w:style>
  <w:style w:type="paragraph" w:customStyle="1" w:styleId="a6">
    <w:name w:val="Подпись к картинке"/>
    <w:basedOn w:val="a"/>
    <w:link w:val="a5"/>
    <w:pPr>
      <w:shd w:val="clear" w:color="auto" w:fill="FFFFFF"/>
      <w:spacing w:line="0" w:lineRule="atLeast"/>
    </w:pPr>
    <w:rPr>
      <w:rFonts w:ascii="Times New Roman" w:eastAsia="Times New Roman" w:hAnsi="Times New Roman" w:cs="Times New Roman"/>
      <w:i/>
      <w:iCs/>
      <w:spacing w:val="1"/>
      <w:sz w:val="29"/>
      <w:szCs w:val="29"/>
    </w:rPr>
  </w:style>
  <w:style w:type="paragraph" w:customStyle="1" w:styleId="60">
    <w:name w:val="Основной текст (6)"/>
    <w:basedOn w:val="a"/>
    <w:link w:val="6"/>
    <w:pPr>
      <w:shd w:val="clear" w:color="auto" w:fill="FFFFFF"/>
      <w:spacing w:after="180" w:line="0" w:lineRule="atLeas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0" w:line="0" w:lineRule="atLeast"/>
    </w:pPr>
    <w:rPr>
      <w:rFonts w:ascii="Times New Roman" w:eastAsia="Times New Roman" w:hAnsi="Times New Roman" w:cs="Times New Roman"/>
      <w:spacing w:val="3"/>
      <w:sz w:val="14"/>
      <w:szCs w:val="14"/>
    </w:rPr>
  </w:style>
  <w:style w:type="paragraph" w:customStyle="1" w:styleId="100">
    <w:name w:val="Основной текст (10)"/>
    <w:basedOn w:val="a"/>
    <w:link w:val="10"/>
    <w:pPr>
      <w:shd w:val="clear" w:color="auto" w:fill="FFFFFF"/>
      <w:spacing w:line="0" w:lineRule="atLeast"/>
      <w:jc w:val="both"/>
    </w:pPr>
    <w:rPr>
      <w:rFonts w:ascii="Times New Roman" w:eastAsia="Times New Roman" w:hAnsi="Times New Roman" w:cs="Times New Roman"/>
      <w:spacing w:val="4"/>
      <w:sz w:val="11"/>
      <w:szCs w:val="11"/>
      <w:lang w:val="en-US"/>
    </w:rPr>
  </w:style>
  <w:style w:type="paragraph" w:customStyle="1" w:styleId="70">
    <w:name w:val="Основной текст (7)"/>
    <w:basedOn w:val="a"/>
    <w:link w:val="7"/>
    <w:pPr>
      <w:shd w:val="clear" w:color="auto" w:fill="FFFFFF"/>
      <w:spacing w:before="660" w:after="60" w:line="259" w:lineRule="exact"/>
      <w:ind w:firstLine="1460"/>
    </w:pPr>
    <w:rPr>
      <w:rFonts w:ascii="Times New Roman" w:eastAsia="Times New Roman" w:hAnsi="Times New Roman" w:cs="Times New Roman"/>
      <w:sz w:val="15"/>
      <w:szCs w:val="15"/>
    </w:rPr>
  </w:style>
  <w:style w:type="paragraph" w:customStyle="1" w:styleId="80">
    <w:name w:val="Основной текст (8)"/>
    <w:basedOn w:val="a"/>
    <w:link w:val="8"/>
    <w:pPr>
      <w:shd w:val="clear" w:color="auto" w:fill="FFFFFF"/>
      <w:spacing w:before="60" w:after="60" w:line="0" w:lineRule="atLeast"/>
      <w:jc w:val="right"/>
    </w:pPr>
    <w:rPr>
      <w:rFonts w:ascii="Times New Roman" w:eastAsia="Times New Roman" w:hAnsi="Times New Roman" w:cs="Times New Roman"/>
      <w:spacing w:val="-3"/>
      <w:sz w:val="14"/>
      <w:szCs w:val="14"/>
    </w:rPr>
  </w:style>
  <w:style w:type="paragraph" w:customStyle="1" w:styleId="110">
    <w:name w:val="Основной текст (11)"/>
    <w:basedOn w:val="a"/>
    <w:link w:val="11"/>
    <w:pPr>
      <w:shd w:val="clear" w:color="auto" w:fill="FFFFFF"/>
      <w:spacing w:after="360" w:line="0" w:lineRule="atLeast"/>
      <w:jc w:val="right"/>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dc:creator>
  <cp:lastModifiedBy>Губина</cp:lastModifiedBy>
  <cp:revision>2</cp:revision>
  <dcterms:created xsi:type="dcterms:W3CDTF">2015-07-13T08:57:00Z</dcterms:created>
  <dcterms:modified xsi:type="dcterms:W3CDTF">2015-07-13T09:58:00Z</dcterms:modified>
</cp:coreProperties>
</file>